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68F9" w14:textId="3D7D8245" w:rsidR="009777F6" w:rsidRPr="00726A8E" w:rsidRDefault="009777F6" w:rsidP="009777F6">
      <w:pPr>
        <w:pStyle w:val="CRCoverPage"/>
        <w:tabs>
          <w:tab w:val="right" w:pos="9639"/>
        </w:tabs>
        <w:spacing w:after="0"/>
        <w:rPr>
          <w:b/>
          <w:i/>
          <w:sz w:val="28"/>
          <w:lang w:val="de-DE"/>
        </w:rPr>
      </w:pPr>
      <w:r w:rsidRPr="00726A8E">
        <w:rPr>
          <w:b/>
          <w:sz w:val="24"/>
          <w:lang w:val="de-DE"/>
        </w:rPr>
        <w:t>3GPP TSG-RAN WG2 #12</w:t>
      </w:r>
      <w:r w:rsidR="00726A8E">
        <w:rPr>
          <w:b/>
          <w:sz w:val="24"/>
          <w:lang w:val="de-DE"/>
        </w:rPr>
        <w:t>6</w:t>
      </w:r>
      <w:r w:rsidRPr="00726A8E">
        <w:rPr>
          <w:b/>
          <w:i/>
          <w:sz w:val="28"/>
          <w:lang w:val="de-DE"/>
        </w:rPr>
        <w:tab/>
      </w:r>
      <w:r w:rsidRPr="00726A8E">
        <w:rPr>
          <w:rFonts w:cs="Arial"/>
          <w:b/>
          <w:bCs/>
          <w:color w:val="000000"/>
          <w:sz w:val="28"/>
          <w:szCs w:val="28"/>
          <w:lang w:val="de-DE"/>
        </w:rPr>
        <w:t>R2-</w:t>
      </w:r>
      <w:r w:rsidR="005273B0" w:rsidRPr="005273B0">
        <w:rPr>
          <w:rFonts w:cs="Arial"/>
          <w:b/>
          <w:bCs/>
          <w:color w:val="000000"/>
          <w:sz w:val="28"/>
          <w:szCs w:val="28"/>
          <w:lang w:val="de-DE"/>
        </w:rPr>
        <w:t>2404819</w:t>
      </w:r>
    </w:p>
    <w:p w14:paraId="3A13DE25" w14:textId="4D758B78" w:rsidR="009777F6" w:rsidRDefault="006C25B0" w:rsidP="009777F6">
      <w:pPr>
        <w:pStyle w:val="CRCoverPage"/>
        <w:tabs>
          <w:tab w:val="right" w:pos="9639"/>
        </w:tabs>
        <w:spacing w:after="0"/>
        <w:rPr>
          <w:b/>
          <w:noProof/>
          <w:sz w:val="24"/>
        </w:rPr>
      </w:pPr>
      <w:r>
        <w:rPr>
          <w:b/>
          <w:noProof/>
          <w:sz w:val="24"/>
        </w:rPr>
        <w:t>Fukuoka</w:t>
      </w:r>
      <w:r w:rsidR="009777F6">
        <w:rPr>
          <w:b/>
          <w:noProof/>
          <w:sz w:val="24"/>
        </w:rPr>
        <w:t xml:space="preserve">, </w:t>
      </w:r>
      <w:r>
        <w:rPr>
          <w:b/>
          <w:noProof/>
          <w:sz w:val="24"/>
        </w:rPr>
        <w:t>Japan</w:t>
      </w:r>
      <w:r w:rsidR="009777F6">
        <w:rPr>
          <w:b/>
          <w:noProof/>
          <w:sz w:val="24"/>
        </w:rPr>
        <w:t xml:space="preserve">, </w:t>
      </w:r>
      <w:r w:rsidR="007C515F">
        <w:rPr>
          <w:b/>
          <w:noProof/>
          <w:sz w:val="24"/>
        </w:rPr>
        <w:t>20</w:t>
      </w:r>
      <w:r w:rsidR="009777F6" w:rsidRPr="008637A2">
        <w:rPr>
          <w:b/>
          <w:noProof/>
          <w:sz w:val="24"/>
          <w:vertAlign w:val="superscript"/>
        </w:rPr>
        <w:t>th</w:t>
      </w:r>
      <w:r w:rsidR="009777F6">
        <w:rPr>
          <w:b/>
          <w:noProof/>
          <w:sz w:val="24"/>
        </w:rPr>
        <w:t xml:space="preserve"> – </w:t>
      </w:r>
      <w:r w:rsidR="007C515F">
        <w:rPr>
          <w:b/>
          <w:noProof/>
          <w:sz w:val="24"/>
        </w:rPr>
        <w:t>24</w:t>
      </w:r>
      <w:r w:rsidR="009777F6" w:rsidRPr="00604584">
        <w:rPr>
          <w:b/>
          <w:noProof/>
          <w:sz w:val="24"/>
          <w:vertAlign w:val="superscript"/>
        </w:rPr>
        <w:t>th</w:t>
      </w:r>
      <w:r w:rsidR="009777F6">
        <w:rPr>
          <w:b/>
          <w:noProof/>
          <w:sz w:val="24"/>
        </w:rPr>
        <w:t xml:space="preserve"> </w:t>
      </w:r>
      <w:r>
        <w:rPr>
          <w:b/>
          <w:noProof/>
          <w:sz w:val="24"/>
        </w:rPr>
        <w:t>May</w:t>
      </w:r>
      <w:r w:rsidR="00C65E63">
        <w:rPr>
          <w:b/>
          <w:noProof/>
          <w:sz w:val="24"/>
        </w:rPr>
        <w:t xml:space="preserve"> </w:t>
      </w:r>
      <w:r w:rsidR="009777F6">
        <w:rPr>
          <w:b/>
          <w:noProof/>
          <w:sz w:val="24"/>
        </w:rPr>
        <w:t>202</w:t>
      </w:r>
      <w:r w:rsidR="00C65E63">
        <w:rPr>
          <w:b/>
          <w:noProof/>
          <w:sz w:val="24"/>
        </w:rPr>
        <w:t>4</w:t>
      </w:r>
    </w:p>
    <w:p w14:paraId="5977401F" w14:textId="77777777" w:rsidR="00945A08" w:rsidRPr="009777F6" w:rsidRDefault="00945A08" w:rsidP="00246389">
      <w:pPr>
        <w:pStyle w:val="BodyText"/>
        <w:rPr>
          <w:rFonts w:eastAsiaTheme="minorEastAsia"/>
          <w:noProof/>
          <w:lang w:eastAsia="zh-CN"/>
        </w:rPr>
      </w:pPr>
    </w:p>
    <w:p w14:paraId="061B5772" w14:textId="7C86FFDB"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w:t>
      </w:r>
      <w:r w:rsidR="00D87BDA">
        <w:rPr>
          <w:rFonts w:cs="Arial"/>
          <w:b/>
          <w:bCs/>
          <w:sz w:val="24"/>
        </w:rPr>
        <w:t>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727198E7" w:rsidR="00136F38" w:rsidRPr="002D1665" w:rsidRDefault="00283E0E" w:rsidP="001962F3">
      <w:pPr>
        <w:tabs>
          <w:tab w:val="left" w:pos="2231"/>
        </w:tabs>
        <w:ind w:left="2103" w:hangingChars="873" w:hanging="2103"/>
        <w:rPr>
          <w:rFonts w:cs="Arial"/>
          <w:b/>
          <w:bCs/>
          <w:sz w:val="24"/>
        </w:rPr>
      </w:pPr>
      <w:r w:rsidRPr="002D1665">
        <w:rPr>
          <w:rFonts w:cs="Arial"/>
          <w:b/>
          <w:bCs/>
          <w:sz w:val="24"/>
        </w:rPr>
        <w:t>Title:</w:t>
      </w:r>
      <w:r w:rsidRPr="002D1665">
        <w:rPr>
          <w:rFonts w:cs="Arial"/>
          <w:b/>
          <w:bCs/>
          <w:sz w:val="24"/>
        </w:rPr>
        <w:tab/>
      </w:r>
      <w:r w:rsidR="00036754">
        <w:rPr>
          <w:rFonts w:cs="Arial"/>
          <w:b/>
          <w:bCs/>
          <w:sz w:val="24"/>
        </w:rPr>
        <w:t>Discussion on</w:t>
      </w:r>
      <w:r w:rsidR="00120398">
        <w:rPr>
          <w:rFonts w:cs="Arial"/>
          <w:b/>
          <w:bCs/>
          <w:sz w:val="24"/>
        </w:rPr>
        <w:t xml:space="preserve"> training</w:t>
      </w:r>
      <w:r w:rsidR="00036754">
        <w:rPr>
          <w:rFonts w:cs="Arial"/>
          <w:b/>
          <w:bCs/>
          <w:sz w:val="24"/>
        </w:rPr>
        <w:t xml:space="preserve"> data collection for NW-sided model</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4B23FD62" w14:textId="24DE753B" w:rsidR="009210CA" w:rsidRPr="00B257A3" w:rsidRDefault="00823606" w:rsidP="00B257A3">
      <w:pPr>
        <w:spacing w:after="0" w:line="240" w:lineRule="exact"/>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this paper, issues related to </w:t>
      </w:r>
      <w:r w:rsidR="00CE12AD">
        <w:rPr>
          <w:rFonts w:eastAsiaTheme="minorEastAsia" w:cs="Arial"/>
          <w:lang w:eastAsia="zh-CN"/>
        </w:rPr>
        <w:t>training data collection for NW sided AIML model training are discussed.</w:t>
      </w:r>
    </w:p>
    <w:p w14:paraId="398C009E" w14:textId="2CC31FB9" w:rsidR="001B53B7" w:rsidRPr="00272312" w:rsidRDefault="005F6015" w:rsidP="001B53B7">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Style w:val="ui-provider"/>
          <w:rFonts w:eastAsia="宋体" w:cs="Arial"/>
          <w:b/>
          <w:sz w:val="32"/>
          <w:szCs w:val="32"/>
          <w:lang w:eastAsia="zh-CN"/>
        </w:rPr>
      </w:pPr>
      <w:r w:rsidRPr="00763FFF">
        <w:rPr>
          <w:rFonts w:eastAsia="宋体" w:cs="Arial"/>
          <w:b/>
          <w:sz w:val="32"/>
          <w:szCs w:val="32"/>
          <w:lang w:eastAsia="zh-CN"/>
        </w:rPr>
        <w:t>Discussion</w:t>
      </w:r>
    </w:p>
    <w:p w14:paraId="1146D154" w14:textId="55C1EB51" w:rsidR="001B53B7" w:rsidRPr="004422F6" w:rsidRDefault="00272312" w:rsidP="004422F6">
      <w:pPr>
        <w:pStyle w:val="Heading2"/>
        <w:rPr>
          <w:rStyle w:val="ui-provider"/>
          <w:rFonts w:eastAsia="宋体"/>
          <w:i/>
          <w:lang w:eastAsia="zh-CN"/>
        </w:rPr>
      </w:pPr>
      <w:r>
        <w:rPr>
          <w:rFonts w:eastAsia="宋体" w:hint="eastAsia"/>
          <w:lang w:eastAsia="zh-CN"/>
        </w:rPr>
        <w:t>2</w:t>
      </w:r>
      <w:r>
        <w:rPr>
          <w:rFonts w:eastAsia="宋体"/>
          <w:lang w:eastAsia="zh-CN"/>
        </w:rPr>
        <w:t>.1</w:t>
      </w:r>
      <w:r>
        <w:rPr>
          <w:rFonts w:eastAsia="宋体"/>
          <w:lang w:eastAsia="zh-CN"/>
        </w:rPr>
        <w:tab/>
        <w:t>General</w:t>
      </w:r>
    </w:p>
    <w:p w14:paraId="23D3C55A" w14:textId="21E74172" w:rsidR="001760CA" w:rsidRDefault="009235B5" w:rsidP="001760CA">
      <w:pPr>
        <w:rPr>
          <w:lang w:eastAsia="zh-CN"/>
        </w:rPr>
      </w:pPr>
      <w:r>
        <w:rPr>
          <w:rFonts w:eastAsia="宋体"/>
          <w:lang w:eastAsia="zh-CN"/>
        </w:rPr>
        <w:t>T</w:t>
      </w:r>
      <w:r w:rsidR="001760CA">
        <w:rPr>
          <w:rFonts w:eastAsia="宋体"/>
          <w:lang w:eastAsia="zh-CN"/>
        </w:rPr>
        <w:t xml:space="preserve">he transmission of data </w:t>
      </w:r>
      <w:r>
        <w:rPr>
          <w:rFonts w:eastAsia="宋体"/>
          <w:lang w:eastAsia="zh-CN"/>
        </w:rPr>
        <w:t xml:space="preserve">for NW-sided AIML model training </w:t>
      </w:r>
      <w:r w:rsidR="001760CA">
        <w:rPr>
          <w:rFonts w:eastAsia="宋体"/>
          <w:lang w:eastAsia="zh-CN"/>
        </w:rPr>
        <w:t xml:space="preserve">can be over not only CP but also UP as well. For example, in Rel18, the transmission of LPP message over UP via </w:t>
      </w:r>
      <w:r w:rsidR="001760CA">
        <w:rPr>
          <w:lang w:eastAsia="zh-CN"/>
        </w:rPr>
        <w:t xml:space="preserve">LCS-UPP protocol is supported. Also, it is possible that UE can be configured by NW to transmit the training data to an IP address in the CN directly. </w:t>
      </w:r>
    </w:p>
    <w:p w14:paraId="0E46DDCC" w14:textId="77777777" w:rsidR="001760CA" w:rsidRDefault="001760CA" w:rsidP="001760CA">
      <w:pPr>
        <w:rPr>
          <w:rFonts w:eastAsiaTheme="minorEastAsia"/>
          <w:lang w:eastAsia="zh-CN"/>
        </w:rPr>
      </w:pPr>
      <w:r>
        <w:rPr>
          <w:rFonts w:eastAsiaTheme="minorEastAsia" w:hint="eastAsia"/>
          <w:lang w:eastAsia="zh-CN"/>
        </w:rPr>
        <w:t>H</w:t>
      </w:r>
      <w:r>
        <w:rPr>
          <w:rFonts w:eastAsiaTheme="minorEastAsia"/>
          <w:lang w:eastAsia="zh-CN"/>
        </w:rPr>
        <w:t xml:space="preserve">owever, from specification point of view, the transmission of training data over UP would have more impact on CN than RAN. Besides, in the Rel18 RAN2 discussion, it seems common company understanding to work on the data collection based on existing framework. </w:t>
      </w:r>
    </w:p>
    <w:p w14:paraId="4FB79541" w14:textId="5D42E4BC" w:rsidR="001760CA" w:rsidRPr="001D347C" w:rsidRDefault="001760CA" w:rsidP="69E3ED52">
      <w:pPr>
        <w:rPr>
          <w:rFonts w:eastAsiaTheme="minorEastAsia"/>
          <w:lang w:eastAsia="zh-CN"/>
        </w:rPr>
      </w:pPr>
      <w:r w:rsidRPr="69E3ED52">
        <w:rPr>
          <w:rFonts w:eastAsiaTheme="minorEastAsia"/>
          <w:lang w:eastAsia="zh-CN"/>
        </w:rPr>
        <w:t xml:space="preserve">In any case, it is suggested to prioritize the discussion on the training data collection over CP.  </w:t>
      </w:r>
    </w:p>
    <w:tbl>
      <w:tblPr>
        <w:tblStyle w:val="TableGrid"/>
        <w:tblW w:w="0" w:type="auto"/>
        <w:tblLook w:val="04A0" w:firstRow="1" w:lastRow="0" w:firstColumn="1" w:lastColumn="0" w:noHBand="0" w:noVBand="1"/>
      </w:tblPr>
      <w:tblGrid>
        <w:gridCol w:w="9855"/>
      </w:tblGrid>
      <w:tr w:rsidR="001760CA" w14:paraId="7F521693" w14:textId="77777777" w:rsidTr="00CC2B66">
        <w:tc>
          <w:tcPr>
            <w:tcW w:w="9855" w:type="dxa"/>
          </w:tcPr>
          <w:p w14:paraId="50E5B6A7" w14:textId="77777777" w:rsidR="001760CA" w:rsidRPr="00240039" w:rsidRDefault="001760CA" w:rsidP="00CC2B66">
            <w:pPr>
              <w:pStyle w:val="Agreement"/>
              <w:numPr>
                <w:ilvl w:val="0"/>
                <w:numId w:val="0"/>
              </w:numPr>
              <w:ind w:left="360" w:hanging="360"/>
              <w:rPr>
                <w:rFonts w:eastAsiaTheme="minorEastAsia"/>
                <w:lang w:eastAsia="zh-CN"/>
              </w:rPr>
            </w:pPr>
            <w:r>
              <w:rPr>
                <w:rFonts w:eastAsiaTheme="minorEastAsia" w:hint="eastAsia"/>
                <w:lang w:eastAsia="zh-CN"/>
              </w:rPr>
              <w:t>R</w:t>
            </w:r>
            <w:r>
              <w:rPr>
                <w:rFonts w:eastAsiaTheme="minorEastAsia"/>
                <w:lang w:eastAsia="zh-CN"/>
              </w:rPr>
              <w:t>AN2#121</w:t>
            </w:r>
            <w:r>
              <w:rPr>
                <w:rFonts w:eastAsiaTheme="minorEastAsia" w:hint="eastAsia"/>
                <w:lang w:eastAsia="zh-CN"/>
              </w:rPr>
              <w:t>bis</w:t>
            </w:r>
          </w:p>
          <w:p w14:paraId="179D0EEB" w14:textId="77777777" w:rsidR="001760CA" w:rsidRPr="00240039" w:rsidRDefault="001760CA" w:rsidP="00CC2B66">
            <w:pPr>
              <w:pStyle w:val="Agreement"/>
              <w:tabs>
                <w:tab w:val="clear" w:pos="360"/>
                <w:tab w:val="num" w:pos="1619"/>
              </w:tabs>
              <w:ind w:left="1619"/>
            </w:pPr>
            <w:r>
              <w:t xml:space="preserve">Observation: RAN2 may need to consider enhancements for AIML to existing functionality for data collection, </w:t>
            </w:r>
            <w:proofErr w:type="gramStart"/>
            <w:r>
              <w:t>e.g.</w:t>
            </w:r>
            <w:proofErr w:type="gramEnd"/>
            <w:r>
              <w:t xml:space="preserve"> for timing control (e.g. for MDT/RRM). </w:t>
            </w:r>
          </w:p>
        </w:tc>
      </w:tr>
    </w:tbl>
    <w:p w14:paraId="0B38F101" w14:textId="77777777" w:rsidR="001760CA" w:rsidRPr="00240039" w:rsidRDefault="001760CA" w:rsidP="001760CA">
      <w:pPr>
        <w:rPr>
          <w:rFonts w:eastAsiaTheme="minorEastAsia"/>
          <w:lang w:eastAsia="zh-CN"/>
        </w:rPr>
      </w:pPr>
    </w:p>
    <w:p w14:paraId="2282608C" w14:textId="6272A97E" w:rsidR="001760CA" w:rsidRDefault="001760CA" w:rsidP="69E3ED52">
      <w:pPr>
        <w:pStyle w:val="Proposal"/>
        <w:rPr>
          <w:rFonts w:eastAsiaTheme="minorEastAsia"/>
        </w:rPr>
      </w:pPr>
      <w:bookmarkStart w:id="4" w:name="_Toc163078232"/>
      <w:bookmarkStart w:id="5" w:name="_Toc166230360"/>
      <w:r w:rsidRPr="69E3ED52">
        <w:rPr>
          <w:rFonts w:eastAsiaTheme="minorEastAsia"/>
        </w:rPr>
        <w:t>RAN2 prioritizes the discussion on training data collection over CP. FFS the training data collection over UP.</w:t>
      </w:r>
      <w:bookmarkEnd w:id="4"/>
      <w:bookmarkEnd w:id="5"/>
    </w:p>
    <w:p w14:paraId="79EBED44" w14:textId="77777777" w:rsidR="006E16FD" w:rsidRDefault="006E16FD" w:rsidP="006123DA">
      <w:pPr>
        <w:pStyle w:val="Proposal"/>
        <w:numPr>
          <w:ilvl w:val="0"/>
          <w:numId w:val="0"/>
        </w:numPr>
        <w:rPr>
          <w:rFonts w:eastAsiaTheme="minorEastAsia"/>
        </w:rPr>
      </w:pPr>
    </w:p>
    <w:p w14:paraId="02544BA2" w14:textId="4194BF17" w:rsidR="006123DA" w:rsidRDefault="006123DA" w:rsidP="006123DA">
      <w:pPr>
        <w:rPr>
          <w:rFonts w:eastAsia="宋体"/>
          <w:lang w:eastAsia="zh-CN"/>
        </w:rPr>
      </w:pPr>
      <w:r>
        <w:rPr>
          <w:rFonts w:eastAsia="宋体"/>
          <w:lang w:eastAsia="zh-CN"/>
        </w:rPr>
        <w:t xml:space="preserve">In RAN1 </w:t>
      </w:r>
      <w:proofErr w:type="gramStart"/>
      <w:r>
        <w:rPr>
          <w:rFonts w:eastAsia="宋体"/>
          <w:lang w:eastAsia="zh-CN"/>
        </w:rPr>
        <w:t>reply</w:t>
      </w:r>
      <w:proofErr w:type="gramEnd"/>
      <w:r>
        <w:rPr>
          <w:rFonts w:eastAsia="宋体"/>
          <w:lang w:eastAsia="zh-CN"/>
        </w:rPr>
        <w:t xml:space="preserve"> LS</w:t>
      </w:r>
      <w:r w:rsidRPr="00EA6206">
        <w:t xml:space="preserve"> </w:t>
      </w:r>
      <w:r w:rsidRPr="00EA6206">
        <w:rPr>
          <w:rFonts w:eastAsia="宋体"/>
          <w:lang w:eastAsia="zh-CN"/>
        </w:rPr>
        <w:t>R1-2310681</w:t>
      </w:r>
      <w:r>
        <w:rPr>
          <w:rFonts w:eastAsia="宋体"/>
          <w:lang w:eastAsia="zh-CN"/>
        </w:rPr>
        <w:t xml:space="preserve">, RAN1 listed the requirements for data collection of different purposes. We observe the following facts </w:t>
      </w:r>
      <w:r>
        <w:rPr>
          <w:rFonts w:eastAsia="宋体" w:hint="eastAsia"/>
          <w:lang w:eastAsia="zh-CN"/>
        </w:rPr>
        <w:t>from</w:t>
      </w:r>
      <w:r>
        <w:rPr>
          <w:rFonts w:eastAsia="宋体"/>
          <w:lang w:eastAsia="zh-CN"/>
        </w:rPr>
        <w:t xml:space="preserve"> RAN1 analysis:</w:t>
      </w:r>
    </w:p>
    <w:p w14:paraId="76E6344E" w14:textId="77777777" w:rsidR="006123DA" w:rsidRDefault="006123DA" w:rsidP="006123DA">
      <w:pPr>
        <w:pStyle w:val="ListParagraph"/>
        <w:numPr>
          <w:ilvl w:val="0"/>
          <w:numId w:val="49"/>
        </w:numPr>
        <w:rPr>
          <w:rFonts w:eastAsia="宋体"/>
          <w:lang w:eastAsia="zh-CN"/>
        </w:rPr>
      </w:pPr>
      <w:r>
        <w:rPr>
          <w:rFonts w:eastAsia="宋体"/>
          <w:lang w:eastAsia="zh-CN"/>
        </w:rPr>
        <w:t xml:space="preserve">Among all use cases except inference for AIML based positioning, the required data collection latency </w:t>
      </w:r>
      <w:proofErr w:type="gramStart"/>
      <w:r>
        <w:rPr>
          <w:rFonts w:eastAsia="宋体"/>
          <w:lang w:eastAsia="zh-CN"/>
        </w:rPr>
        <w:t>is</w:t>
      </w:r>
      <w:proofErr w:type="gramEnd"/>
      <w:r>
        <w:rPr>
          <w:rFonts w:eastAsia="宋体"/>
          <w:lang w:eastAsia="zh-CN"/>
        </w:rPr>
        <w:t xml:space="preserve"> </w:t>
      </w:r>
    </w:p>
    <w:p w14:paraId="787185DA" w14:textId="77777777" w:rsidR="006123DA" w:rsidRPr="00BF17F6" w:rsidRDefault="006123DA" w:rsidP="006123DA">
      <w:pPr>
        <w:pStyle w:val="ListParagraph"/>
        <w:numPr>
          <w:ilvl w:val="1"/>
          <w:numId w:val="49"/>
        </w:numPr>
        <w:rPr>
          <w:rFonts w:eastAsia="宋体"/>
          <w:lang w:eastAsia="zh-CN"/>
        </w:rPr>
      </w:pPr>
      <w:r w:rsidRPr="00BF17F6">
        <w:rPr>
          <w:rFonts w:eastAsia="宋体"/>
          <w:lang w:eastAsia="zh-CN"/>
        </w:rPr>
        <w:t>Relaxed (e.g., minutes, hours, days, or no latency requirement)</w:t>
      </w:r>
      <w:r>
        <w:rPr>
          <w:rFonts w:eastAsia="宋体"/>
          <w:lang w:eastAsia="zh-CN"/>
        </w:rPr>
        <w:t xml:space="preserve"> for AIML training, </w:t>
      </w:r>
    </w:p>
    <w:p w14:paraId="3628F428" w14:textId="77777777" w:rsidR="006123DA" w:rsidRPr="00BF17F6" w:rsidRDefault="006123DA" w:rsidP="006123DA">
      <w:pPr>
        <w:pStyle w:val="ListParagraph"/>
        <w:numPr>
          <w:ilvl w:val="1"/>
          <w:numId w:val="49"/>
        </w:numPr>
        <w:rPr>
          <w:rFonts w:eastAsia="宋体"/>
          <w:lang w:eastAsia="zh-CN"/>
        </w:rPr>
      </w:pPr>
      <w:r w:rsidRPr="00BF17F6">
        <w:rPr>
          <w:rFonts w:eastAsia="宋体"/>
          <w:lang w:eastAsia="zh-CN"/>
        </w:rPr>
        <w:t>Near-real-time (e.g., several tens of msecs to a few seconds)</w:t>
      </w:r>
      <w:r>
        <w:rPr>
          <w:rFonts w:eastAsia="宋体"/>
          <w:lang w:eastAsia="zh-CN"/>
        </w:rPr>
        <w:t xml:space="preserve"> for AIML monitoring,</w:t>
      </w:r>
    </w:p>
    <w:p w14:paraId="5C2B7507" w14:textId="77777777" w:rsidR="006123DA" w:rsidRPr="00BF17F6" w:rsidRDefault="006123DA" w:rsidP="006123DA">
      <w:pPr>
        <w:pStyle w:val="ListParagraph"/>
        <w:numPr>
          <w:ilvl w:val="1"/>
          <w:numId w:val="49"/>
        </w:numPr>
        <w:rPr>
          <w:rFonts w:eastAsia="宋体"/>
          <w:lang w:eastAsia="zh-CN"/>
        </w:rPr>
      </w:pPr>
      <w:r w:rsidRPr="00BF17F6">
        <w:rPr>
          <w:rFonts w:eastAsia="宋体"/>
          <w:lang w:eastAsia="zh-CN"/>
        </w:rPr>
        <w:t>Time-critical (e.g., a few msecs)</w:t>
      </w:r>
      <w:r>
        <w:rPr>
          <w:rFonts w:eastAsia="宋体"/>
          <w:lang w:eastAsia="zh-CN"/>
        </w:rPr>
        <w:t xml:space="preserve"> for AIML inference</w:t>
      </w:r>
    </w:p>
    <w:p w14:paraId="0A3566DC" w14:textId="77777777" w:rsidR="006123DA" w:rsidRDefault="006123DA" w:rsidP="006123DA">
      <w:pPr>
        <w:pStyle w:val="ListParagraph"/>
        <w:numPr>
          <w:ilvl w:val="0"/>
          <w:numId w:val="49"/>
        </w:numPr>
        <w:rPr>
          <w:rFonts w:eastAsia="宋体"/>
          <w:lang w:eastAsia="zh-CN"/>
        </w:rPr>
      </w:pPr>
      <w:r>
        <w:rPr>
          <w:rFonts w:eastAsia="宋体"/>
          <w:lang w:eastAsia="zh-CN"/>
        </w:rPr>
        <w:t xml:space="preserve">For AIML inference for AIML based beam management, RAN1 explicitly agreed that </w:t>
      </w:r>
      <w:r w:rsidRPr="00BF17F6">
        <w:rPr>
          <w:rFonts w:eastAsia="宋体"/>
          <w:lang w:eastAsia="zh-CN"/>
        </w:rPr>
        <w:t>L1 report similar to legacy CSI</w:t>
      </w:r>
      <w:r>
        <w:rPr>
          <w:rFonts w:eastAsia="宋体"/>
          <w:lang w:eastAsia="zh-CN"/>
        </w:rPr>
        <w:t xml:space="preserve"> can be </w:t>
      </w:r>
      <w:proofErr w:type="gramStart"/>
      <w:r>
        <w:rPr>
          <w:rFonts w:eastAsia="宋体"/>
          <w:lang w:eastAsia="zh-CN"/>
        </w:rPr>
        <w:t>used</w:t>
      </w:r>
      <w:proofErr w:type="gramEnd"/>
    </w:p>
    <w:p w14:paraId="33D02B4B" w14:textId="4971D489" w:rsidR="006E16FD" w:rsidRDefault="006E16FD" w:rsidP="006E16FD">
      <w:pPr>
        <w:rPr>
          <w:rFonts w:eastAsia="宋体"/>
        </w:rPr>
      </w:pPr>
      <w:r w:rsidRPr="69B2B496">
        <w:rPr>
          <w:rFonts w:eastAsia="宋体"/>
        </w:rPr>
        <w:t xml:space="preserve">One aspect we noticed related to the transmission of training data collection is that the training data collection for all use cases has relaxed latency requirement (e.g., minutes, hours, days, or no latency requirement). Therefore, the transmission of training data set over air interface can be in the manner of best effort. </w:t>
      </w:r>
    </w:p>
    <w:p w14:paraId="5419A48D" w14:textId="77777777" w:rsidR="006E16FD" w:rsidRDefault="006E16FD" w:rsidP="006E16FD">
      <w:pPr>
        <w:pStyle w:val="Observation"/>
        <w:rPr>
          <w:rFonts w:eastAsia="宋体"/>
        </w:rPr>
      </w:pPr>
      <w:bookmarkStart w:id="6" w:name="_Toc163078230"/>
      <w:bookmarkStart w:id="7" w:name="_Toc165900282"/>
      <w:r w:rsidRPr="69E3ED52">
        <w:rPr>
          <w:rFonts w:eastAsia="宋体"/>
        </w:rPr>
        <w:t>Training data collection for all use cases has relaxed latency requirement (e.g., minutes, hours, days, or no latency requirement) and can be transmitted in best effort manner over air interface.</w:t>
      </w:r>
      <w:bookmarkEnd w:id="6"/>
      <w:bookmarkEnd w:id="7"/>
    </w:p>
    <w:p w14:paraId="76CA99EC" w14:textId="77777777" w:rsidR="006E16FD" w:rsidRPr="002839A0" w:rsidRDefault="006E16FD" w:rsidP="006E16FD">
      <w:pPr>
        <w:pStyle w:val="Observation"/>
        <w:numPr>
          <w:ilvl w:val="0"/>
          <w:numId w:val="0"/>
        </w:numPr>
        <w:rPr>
          <w:rFonts w:eastAsia="宋体"/>
        </w:rPr>
      </w:pPr>
    </w:p>
    <w:p w14:paraId="557FF7BB" w14:textId="77777777" w:rsidR="006E16FD" w:rsidRDefault="006E16FD" w:rsidP="006E16FD">
      <w:pPr>
        <w:rPr>
          <w:rFonts w:eastAsia="宋体"/>
        </w:rPr>
      </w:pPr>
      <w:r w:rsidRPr="69B2B496">
        <w:rPr>
          <w:rFonts w:eastAsia="宋体"/>
          <w:lang w:eastAsia="zh-CN"/>
        </w:rPr>
        <w:t xml:space="preserve">To facilitate transmissions in a best-effort manner, while simultaneously ensuring no interference with critical </w:t>
      </w:r>
      <w:proofErr w:type="spellStart"/>
      <w:r w:rsidRPr="69B2B496">
        <w:rPr>
          <w:rFonts w:eastAsia="宋体"/>
          <w:lang w:eastAsia="zh-CN"/>
        </w:rPr>
        <w:t>signaling</w:t>
      </w:r>
      <w:proofErr w:type="spellEnd"/>
      <w:r w:rsidRPr="69B2B496">
        <w:rPr>
          <w:rFonts w:eastAsia="宋体"/>
          <w:lang w:eastAsia="zh-CN"/>
        </w:rPr>
        <w:t xml:space="preserve"> transmissions (for instance, those related to RRC configuration), one intuitive approach involves utilizing a Radio Bearer that possesses a lower priority level than SRB1 for the conveyance of training data.</w:t>
      </w:r>
      <w:r>
        <w:t xml:space="preserve"> </w:t>
      </w:r>
      <w:r w:rsidRPr="69B2B496">
        <w:rPr>
          <w:rFonts w:eastAsia="宋体"/>
          <w:lang w:eastAsia="zh-CN"/>
        </w:rPr>
        <w:t>This strategy mirrors existing practices observed in the transmission of Quality of Experience (</w:t>
      </w:r>
      <w:proofErr w:type="spellStart"/>
      <w:r w:rsidRPr="69B2B496">
        <w:rPr>
          <w:rFonts w:eastAsia="宋体"/>
          <w:lang w:eastAsia="zh-CN"/>
        </w:rPr>
        <w:t>QoE</w:t>
      </w:r>
      <w:proofErr w:type="spellEnd"/>
      <w:r w:rsidRPr="69B2B496">
        <w:rPr>
          <w:rFonts w:eastAsia="宋体"/>
          <w:lang w:eastAsia="zh-CN"/>
        </w:rPr>
        <w:t xml:space="preserve">) reports, </w:t>
      </w:r>
      <w:r w:rsidRPr="69B2B496">
        <w:rPr>
          <w:rFonts w:eastAsia="宋体"/>
          <w:lang w:eastAsia="zh-CN"/>
        </w:rPr>
        <w:lastRenderedPageBreak/>
        <w:t>which are currently transmitted over SRB4 or SRB5—both of which are designated lower priority levels compared to SRB1.</w:t>
      </w:r>
    </w:p>
    <w:p w14:paraId="294FAAA9" w14:textId="77777777" w:rsidR="006E16FD" w:rsidRDefault="006E16FD" w:rsidP="006E16FD">
      <w:pPr>
        <w:pStyle w:val="Proposal"/>
        <w:rPr>
          <w:rFonts w:eastAsia="宋体"/>
        </w:rPr>
      </w:pPr>
      <w:bookmarkStart w:id="8" w:name="_Toc163078256"/>
      <w:bookmarkStart w:id="9" w:name="_Toc166230361"/>
      <w:r w:rsidRPr="69B2B496">
        <w:rPr>
          <w:rFonts w:eastAsia="宋体"/>
        </w:rPr>
        <w:t>Considering the relaxed latency requirement, the training data transmission in the UL should be of lower priority than at least SRB1.</w:t>
      </w:r>
      <w:bookmarkEnd w:id="8"/>
      <w:bookmarkEnd w:id="9"/>
    </w:p>
    <w:p w14:paraId="7EBEA2A3" w14:textId="77777777" w:rsidR="001760CA" w:rsidRDefault="001760CA" w:rsidP="001760CA">
      <w:pPr>
        <w:pStyle w:val="Comments"/>
        <w:rPr>
          <w:rStyle w:val="ui-provider"/>
          <w:i w:val="0"/>
          <w:iCs/>
        </w:rPr>
      </w:pPr>
    </w:p>
    <w:p w14:paraId="1FE4DF50" w14:textId="77777777" w:rsidR="006E16FD" w:rsidRDefault="006E16FD" w:rsidP="001760CA">
      <w:pPr>
        <w:pStyle w:val="Comments"/>
        <w:rPr>
          <w:rStyle w:val="ui-provider"/>
          <w:i w:val="0"/>
          <w:iCs/>
        </w:rPr>
      </w:pPr>
    </w:p>
    <w:p w14:paraId="5A3D880C" w14:textId="298F030A" w:rsidR="00D15E83" w:rsidRDefault="00D15E83" w:rsidP="00D15E83">
      <w:pPr>
        <w:pStyle w:val="Heading2"/>
        <w:rPr>
          <w:rFonts w:eastAsia="宋体"/>
          <w:lang w:eastAsia="zh-CN"/>
        </w:rPr>
      </w:pPr>
      <w:r>
        <w:rPr>
          <w:rFonts w:eastAsia="宋体" w:hint="eastAsia"/>
          <w:lang w:eastAsia="zh-CN"/>
        </w:rPr>
        <w:t>2</w:t>
      </w:r>
      <w:r>
        <w:rPr>
          <w:rFonts w:eastAsia="宋体"/>
          <w:lang w:eastAsia="zh-CN"/>
        </w:rPr>
        <w:t>.2</w:t>
      </w:r>
      <w:r>
        <w:rPr>
          <w:rFonts w:eastAsia="宋体"/>
          <w:lang w:eastAsia="zh-CN"/>
        </w:rPr>
        <w:tab/>
        <w:t>Training data collection for AIML based BM</w:t>
      </w:r>
      <w:r w:rsidR="0089310C">
        <w:rPr>
          <w:rFonts w:eastAsia="宋体"/>
          <w:lang w:eastAsia="zh-CN"/>
        </w:rPr>
        <w:t xml:space="preserve"> with </w:t>
      </w:r>
      <w:proofErr w:type="spellStart"/>
      <w:r w:rsidR="0089310C">
        <w:rPr>
          <w:rFonts w:eastAsia="宋体"/>
          <w:lang w:eastAsia="zh-CN"/>
        </w:rPr>
        <w:t>gNB</w:t>
      </w:r>
      <w:proofErr w:type="spellEnd"/>
      <w:r w:rsidR="0089310C">
        <w:rPr>
          <w:rFonts w:eastAsia="宋体"/>
          <w:lang w:eastAsia="zh-CN"/>
        </w:rPr>
        <w:t xml:space="preserve">-sided </w:t>
      </w:r>
      <w:proofErr w:type="gramStart"/>
      <w:r w:rsidR="0089310C">
        <w:rPr>
          <w:rFonts w:eastAsia="宋体"/>
          <w:lang w:eastAsia="zh-CN"/>
        </w:rPr>
        <w:t>model</w:t>
      </w:r>
      <w:proofErr w:type="gramEnd"/>
    </w:p>
    <w:p w14:paraId="5F6FF0D9" w14:textId="77777777" w:rsidR="00D15E83" w:rsidRDefault="00D15E83" w:rsidP="001760CA">
      <w:pPr>
        <w:pStyle w:val="Comments"/>
        <w:rPr>
          <w:rStyle w:val="ui-provider"/>
          <w:i w:val="0"/>
          <w:iCs/>
        </w:rPr>
      </w:pPr>
    </w:p>
    <w:p w14:paraId="4F28C303" w14:textId="77777777" w:rsidR="00DD5CAB" w:rsidRPr="00851D82" w:rsidRDefault="00DD5CAB" w:rsidP="00DD5CAB">
      <w:pPr>
        <w:pStyle w:val="Doc-text2"/>
        <w:pBdr>
          <w:top w:val="single" w:sz="4" w:space="1" w:color="auto"/>
          <w:left w:val="single" w:sz="4" w:space="4" w:color="auto"/>
          <w:bottom w:val="single" w:sz="4" w:space="1" w:color="auto"/>
          <w:right w:val="single" w:sz="4" w:space="4" w:color="auto"/>
        </w:pBdr>
        <w:rPr>
          <w:b/>
          <w:bCs/>
          <w:noProof/>
        </w:rPr>
      </w:pPr>
      <w:r w:rsidRPr="00851D82">
        <w:rPr>
          <w:b/>
          <w:bCs/>
          <w:noProof/>
        </w:rPr>
        <w:t>Agreements</w:t>
      </w:r>
    </w:p>
    <w:p w14:paraId="69CE1AA3" w14:textId="77777777" w:rsidR="00DD5CAB" w:rsidRDefault="00DD5CAB" w:rsidP="00DD5CAB">
      <w:pPr>
        <w:pStyle w:val="Doc-text2"/>
        <w:pBdr>
          <w:top w:val="single" w:sz="4" w:space="1" w:color="auto"/>
          <w:left w:val="single" w:sz="4" w:space="4" w:color="auto"/>
          <w:bottom w:val="single" w:sz="4" w:space="1" w:color="auto"/>
          <w:right w:val="single" w:sz="4" w:space="4" w:color="auto"/>
        </w:pBdr>
        <w:rPr>
          <w:noProof/>
        </w:rPr>
      </w:pPr>
      <w:r>
        <w:rPr>
          <w:noProof/>
        </w:rPr>
        <w:t>1</w:t>
      </w:r>
      <w:r>
        <w:rPr>
          <w:noProof/>
        </w:rPr>
        <w:tab/>
      </w:r>
      <w:r w:rsidRPr="002D3C01">
        <w:rPr>
          <w:noProof/>
        </w:rPr>
        <w:t>For the NW-side data collection related to beam management use cases, RAN2 to consider gNB-centric and OAM-centric approaches</w:t>
      </w:r>
      <w:r w:rsidRPr="002D3C01">
        <w:rPr>
          <w:noProof/>
        </w:rPr>
        <w:tab/>
      </w:r>
    </w:p>
    <w:p w14:paraId="22E0C32C" w14:textId="77777777" w:rsidR="00DD5CAB" w:rsidRPr="00657AB0" w:rsidRDefault="00DD5CAB" w:rsidP="00DD5CAB">
      <w:pPr>
        <w:pStyle w:val="Doc-text2"/>
        <w:pBdr>
          <w:top w:val="single" w:sz="4" w:space="1" w:color="auto"/>
          <w:left w:val="single" w:sz="4" w:space="4" w:color="auto"/>
          <w:bottom w:val="single" w:sz="4" w:space="1" w:color="auto"/>
          <w:right w:val="single" w:sz="4" w:space="4" w:color="auto"/>
        </w:pBdr>
        <w:rPr>
          <w:noProof/>
        </w:rPr>
      </w:pPr>
      <w:r>
        <w:rPr>
          <w:noProof/>
        </w:rPr>
        <w:t>2</w:t>
      </w:r>
      <w:r>
        <w:rPr>
          <w:noProof/>
        </w:rPr>
        <w:tab/>
        <w:t>We aim that t</w:t>
      </w:r>
      <w:r w:rsidRPr="00657AB0">
        <w:rPr>
          <w:noProof/>
        </w:rPr>
        <w:t xml:space="preserve">he </w:t>
      </w:r>
      <w:r>
        <w:rPr>
          <w:noProof/>
        </w:rPr>
        <w:t xml:space="preserve">same </w:t>
      </w:r>
      <w:r w:rsidRPr="00657AB0">
        <w:rPr>
          <w:noProof/>
        </w:rPr>
        <w:t xml:space="preserve">measurement framework </w:t>
      </w:r>
      <w:r>
        <w:rPr>
          <w:noProof/>
        </w:rPr>
        <w:t>is</w:t>
      </w:r>
      <w:r w:rsidRPr="00657AB0">
        <w:rPr>
          <w:noProof/>
        </w:rPr>
        <w:t xml:space="preserve"> applied to both gNB-centric data collection and OAM-centric data collection for NW-side data collection.</w:t>
      </w:r>
    </w:p>
    <w:p w14:paraId="23AC2E4D" w14:textId="77777777" w:rsidR="00DD5CAB" w:rsidRPr="00657AB0" w:rsidRDefault="00DD5CAB" w:rsidP="00DD5CAB">
      <w:pPr>
        <w:pStyle w:val="Doc-text2"/>
        <w:pBdr>
          <w:top w:val="single" w:sz="4" w:space="1" w:color="auto"/>
          <w:left w:val="single" w:sz="4" w:space="4" w:color="auto"/>
          <w:bottom w:val="single" w:sz="4" w:space="1" w:color="auto"/>
          <w:right w:val="single" w:sz="4" w:space="4" w:color="auto"/>
        </w:pBdr>
        <w:rPr>
          <w:noProof/>
        </w:rPr>
      </w:pPr>
      <w:r>
        <w:rPr>
          <w:noProof/>
        </w:rPr>
        <w:t>3</w:t>
      </w:r>
      <w:r>
        <w:rPr>
          <w:noProof/>
        </w:rPr>
        <w:tab/>
        <w:t>RAN2 supports enhancements to MDT for data collection framework for training.  FSS Whether to enhance logged or immediate MDT</w:t>
      </w:r>
    </w:p>
    <w:p w14:paraId="0E369A9C" w14:textId="77777777" w:rsidR="00EA627C" w:rsidRPr="004422F6" w:rsidRDefault="00EA627C" w:rsidP="004422F6">
      <w:pPr>
        <w:rPr>
          <w:rFonts w:eastAsia="宋体"/>
        </w:rPr>
      </w:pPr>
    </w:p>
    <w:p w14:paraId="50EDBAB9" w14:textId="1E02FEA8" w:rsidR="006213B9" w:rsidRPr="004422F6" w:rsidRDefault="00465945" w:rsidP="004422F6">
      <w:pPr>
        <w:rPr>
          <w:rFonts w:eastAsia="宋体"/>
        </w:rPr>
      </w:pPr>
      <w:r w:rsidRPr="004422F6">
        <w:rPr>
          <w:rFonts w:eastAsia="宋体"/>
        </w:rPr>
        <w:t xml:space="preserve">In the last RAN2 meeting, it was confirmed that both </w:t>
      </w:r>
      <w:proofErr w:type="spellStart"/>
      <w:r w:rsidRPr="004422F6">
        <w:rPr>
          <w:rFonts w:eastAsia="宋体"/>
        </w:rPr>
        <w:t>gNB</w:t>
      </w:r>
      <w:proofErr w:type="spellEnd"/>
      <w:r w:rsidRPr="004422F6">
        <w:rPr>
          <w:rFonts w:eastAsia="宋体"/>
        </w:rPr>
        <w:t>-centric and OAM-centric approaches will be considered within the same measurement framework. However, it remains unclear whether to enhance logged or immediate MDT. To address this question, one must first understand what enhancements are expected.</w:t>
      </w:r>
      <w:r w:rsidR="00820BED" w:rsidRPr="004422F6">
        <w:rPr>
          <w:rFonts w:eastAsia="宋体"/>
        </w:rPr>
        <w:t xml:space="preserve"> </w:t>
      </w:r>
    </w:p>
    <w:p w14:paraId="2CCE8AB7" w14:textId="77777777" w:rsidR="00D15E83" w:rsidRDefault="00D15E83" w:rsidP="001760CA">
      <w:pPr>
        <w:pStyle w:val="Comments"/>
        <w:rPr>
          <w:rStyle w:val="ui-provider"/>
          <w:i w:val="0"/>
          <w:iCs/>
        </w:rPr>
      </w:pPr>
    </w:p>
    <w:tbl>
      <w:tblPr>
        <w:tblStyle w:val="TableGrid"/>
        <w:tblW w:w="0" w:type="auto"/>
        <w:tblLook w:val="04A0" w:firstRow="1" w:lastRow="0" w:firstColumn="1" w:lastColumn="0" w:noHBand="0" w:noVBand="1"/>
      </w:tblPr>
      <w:tblGrid>
        <w:gridCol w:w="9855"/>
      </w:tblGrid>
      <w:tr w:rsidR="001760CA" w14:paraId="431D8CE6" w14:textId="77777777" w:rsidTr="00CC2B66">
        <w:tc>
          <w:tcPr>
            <w:tcW w:w="9855" w:type="dxa"/>
          </w:tcPr>
          <w:p w14:paraId="61D3B3B1" w14:textId="77777777" w:rsidR="00385A1A" w:rsidRDefault="00385A1A" w:rsidP="00CC2B66">
            <w:pPr>
              <w:pStyle w:val="Heading5"/>
            </w:pPr>
            <w:r>
              <w:t>TR 38.843</w:t>
            </w:r>
          </w:p>
          <w:p w14:paraId="253BE4D8" w14:textId="1F357B9B" w:rsidR="001760CA" w:rsidRDefault="001760CA" w:rsidP="00CC2B66">
            <w:pPr>
              <w:pStyle w:val="Heading5"/>
              <w:rPr>
                <w:lang w:eastAsia="en-US"/>
              </w:rPr>
            </w:pPr>
            <w:r>
              <w:t>7.2.1.3.1</w:t>
            </w:r>
            <w:r>
              <w:tab/>
              <w:t xml:space="preserve">Considerations for network-side data collection </w:t>
            </w:r>
          </w:p>
          <w:p w14:paraId="05C6FA2E" w14:textId="77777777" w:rsidR="001760CA" w:rsidRDefault="001760CA" w:rsidP="00CC2B66">
            <w:r>
              <w:t>A set of general data collection principles is expected to be considered for network-side model training. These include:</w:t>
            </w:r>
          </w:p>
          <w:p w14:paraId="3D7863AB" w14:textId="77777777" w:rsidR="001760CA" w:rsidRDefault="001760CA" w:rsidP="00CC2B66">
            <w:pPr>
              <w:pStyle w:val="B1"/>
            </w:pPr>
            <w:r>
              <w:t>-</w:t>
            </w:r>
            <w:r>
              <w:tab/>
              <w:t>UE to support data logging,</w:t>
            </w:r>
          </w:p>
          <w:p w14:paraId="4E94705C" w14:textId="77777777" w:rsidR="001760CA" w:rsidRDefault="001760CA" w:rsidP="00CC2B66">
            <w:pPr>
              <w:pStyle w:val="B1"/>
            </w:pPr>
            <w:r>
              <w:t>-</w:t>
            </w:r>
            <w:r>
              <w:tab/>
              <w:t>UE to report the collected data periodically, event-based, and on-demand,</w:t>
            </w:r>
          </w:p>
          <w:p w14:paraId="2FA76013" w14:textId="77777777" w:rsidR="001760CA" w:rsidRPr="002D2F89" w:rsidRDefault="001760CA" w:rsidP="00CC2B66">
            <w:pPr>
              <w:pStyle w:val="B1"/>
            </w:pPr>
            <w:r>
              <w:t>-</w:t>
            </w:r>
            <w:r>
              <w:tab/>
              <w:t>The UE memory, processing power, energy consumption, signalling overhead should be considered.</w:t>
            </w:r>
          </w:p>
        </w:tc>
      </w:tr>
    </w:tbl>
    <w:p w14:paraId="5FB31EC8" w14:textId="77777777" w:rsidR="001760CA" w:rsidRDefault="001760CA" w:rsidP="001760CA">
      <w:pPr>
        <w:rPr>
          <w:rFonts w:eastAsia="宋体"/>
          <w:lang w:eastAsia="zh-CN"/>
        </w:rPr>
      </w:pPr>
    </w:p>
    <w:p w14:paraId="272EF13E" w14:textId="59D94E75" w:rsidR="00351912" w:rsidRDefault="0089310C" w:rsidP="001760CA">
      <w:pPr>
        <w:rPr>
          <w:rFonts w:eastAsia="宋体"/>
          <w:lang w:eastAsia="zh-CN"/>
        </w:rPr>
      </w:pPr>
      <w:r>
        <w:rPr>
          <w:rFonts w:eastAsia="宋体"/>
          <w:lang w:eastAsia="zh-CN"/>
        </w:rPr>
        <w:t xml:space="preserve">One aspect captured in the TR is the support of data logging at UE side. For AIML based BM with </w:t>
      </w:r>
      <w:proofErr w:type="spellStart"/>
      <w:r>
        <w:rPr>
          <w:rFonts w:eastAsia="宋体"/>
          <w:lang w:eastAsia="zh-CN"/>
        </w:rPr>
        <w:t>gNB</w:t>
      </w:r>
      <w:proofErr w:type="spellEnd"/>
      <w:r>
        <w:rPr>
          <w:rFonts w:eastAsia="宋体"/>
          <w:lang w:eastAsia="zh-CN"/>
        </w:rPr>
        <w:t xml:space="preserve">-sided model, the required AIML training data would include L1 measurements. Conventionally, the L1 measurement results </w:t>
      </w:r>
      <w:r w:rsidR="00BD3CFD">
        <w:rPr>
          <w:rFonts w:eastAsia="宋体"/>
          <w:lang w:eastAsia="zh-CN"/>
        </w:rPr>
        <w:t>are</w:t>
      </w:r>
      <w:r>
        <w:rPr>
          <w:rFonts w:eastAsia="宋体"/>
          <w:lang w:eastAsia="zh-CN"/>
        </w:rPr>
        <w:t xml:space="preserve"> transmitted from UE to </w:t>
      </w:r>
      <w:proofErr w:type="spellStart"/>
      <w:r>
        <w:rPr>
          <w:rFonts w:eastAsia="宋体"/>
          <w:lang w:eastAsia="zh-CN"/>
        </w:rPr>
        <w:t>gNB</w:t>
      </w:r>
      <w:proofErr w:type="spellEnd"/>
      <w:r>
        <w:rPr>
          <w:rFonts w:eastAsia="宋体"/>
          <w:lang w:eastAsia="zh-CN"/>
        </w:rPr>
        <w:t xml:space="preserve"> via CSI report</w:t>
      </w:r>
      <w:r w:rsidR="009A75DB">
        <w:rPr>
          <w:rFonts w:eastAsia="宋体"/>
          <w:lang w:eastAsia="zh-CN"/>
        </w:rPr>
        <w:t xml:space="preserve">, </w:t>
      </w:r>
      <w:r w:rsidR="00267FD1" w:rsidRPr="00267FD1">
        <w:rPr>
          <w:rFonts w:eastAsia="宋体"/>
          <w:lang w:eastAsia="zh-CN"/>
        </w:rPr>
        <w:t>which are used for the immediate adaptation of transmission parameters and have stringent latency requirements</w:t>
      </w:r>
      <w:r w:rsidR="009D64A3">
        <w:rPr>
          <w:rFonts w:eastAsia="宋体"/>
          <w:lang w:eastAsia="zh-CN"/>
        </w:rPr>
        <w:t>. However, for the purpose of AIML training</w:t>
      </w:r>
      <w:r w:rsidR="007921AC">
        <w:rPr>
          <w:rFonts w:eastAsia="宋体"/>
          <w:lang w:eastAsia="zh-CN"/>
        </w:rPr>
        <w:t xml:space="preserve">, </w:t>
      </w:r>
      <w:r w:rsidR="009D64A3">
        <w:rPr>
          <w:rFonts w:eastAsia="宋体"/>
          <w:lang w:eastAsia="zh-CN"/>
        </w:rPr>
        <w:t xml:space="preserve">as discussed in Observation 1, the </w:t>
      </w:r>
      <w:r w:rsidR="00EC2EEB">
        <w:rPr>
          <w:rFonts w:eastAsia="宋体"/>
          <w:lang w:eastAsia="zh-CN"/>
        </w:rPr>
        <w:t>L1 measurement result,</w:t>
      </w:r>
      <w:r w:rsidR="00267FD1">
        <w:rPr>
          <w:rFonts w:eastAsia="宋体"/>
          <w:lang w:eastAsia="zh-CN"/>
        </w:rPr>
        <w:t xml:space="preserve"> serving</w:t>
      </w:r>
      <w:r w:rsidR="00EC2EEB">
        <w:rPr>
          <w:rFonts w:eastAsia="宋体"/>
          <w:lang w:eastAsia="zh-CN"/>
        </w:rPr>
        <w:t xml:space="preserve"> as training data set,</w:t>
      </w:r>
      <w:r w:rsidR="009D64A3">
        <w:rPr>
          <w:rFonts w:eastAsia="宋体"/>
          <w:lang w:eastAsia="zh-CN"/>
        </w:rPr>
        <w:t xml:space="preserve"> has relaxed latency requirement</w:t>
      </w:r>
      <w:r w:rsidR="00267FD1">
        <w:rPr>
          <w:rFonts w:eastAsia="宋体"/>
          <w:lang w:eastAsia="zh-CN"/>
        </w:rPr>
        <w:t>s. It do</w:t>
      </w:r>
      <w:r w:rsidR="00EC2EEB">
        <w:rPr>
          <w:rFonts w:eastAsia="宋体"/>
          <w:lang w:eastAsia="zh-CN"/>
        </w:rPr>
        <w:t>es not need to be transmitted instantly as in legacy</w:t>
      </w:r>
      <w:r w:rsidR="009F7D62">
        <w:rPr>
          <w:rFonts w:eastAsia="宋体"/>
          <w:lang w:eastAsia="zh-CN"/>
        </w:rPr>
        <w:t>. Otherwise</w:t>
      </w:r>
      <w:r w:rsidR="00267FD1">
        <w:rPr>
          <w:rFonts w:eastAsia="宋体"/>
          <w:lang w:eastAsia="zh-CN"/>
        </w:rPr>
        <w:t>,</w:t>
      </w:r>
      <w:r w:rsidR="009F7D62">
        <w:rPr>
          <w:rFonts w:eastAsia="宋体"/>
          <w:lang w:eastAsia="zh-CN"/>
        </w:rPr>
        <w:t xml:space="preserve"> it might </w:t>
      </w:r>
      <w:r w:rsidR="00267FD1">
        <w:rPr>
          <w:rFonts w:eastAsia="宋体"/>
          <w:lang w:eastAsia="zh-CN"/>
        </w:rPr>
        <w:t>interfere with</w:t>
      </w:r>
      <w:r w:rsidR="009F7D62">
        <w:rPr>
          <w:rFonts w:eastAsia="宋体"/>
          <w:lang w:eastAsia="zh-CN"/>
        </w:rPr>
        <w:t xml:space="preserve"> other UL transmissions </w:t>
      </w:r>
      <w:r w:rsidR="00267FD1">
        <w:rPr>
          <w:rFonts w:eastAsia="宋体"/>
          <w:lang w:eastAsia="zh-CN"/>
        </w:rPr>
        <w:t>that</w:t>
      </w:r>
      <w:r w:rsidR="009F7D62">
        <w:rPr>
          <w:rFonts w:eastAsia="宋体"/>
          <w:lang w:eastAsia="zh-CN"/>
        </w:rPr>
        <w:t xml:space="preserve"> are more critical.</w:t>
      </w:r>
    </w:p>
    <w:p w14:paraId="690856F2" w14:textId="0CEF8E08" w:rsidR="00335925" w:rsidRDefault="00335925" w:rsidP="004422F6">
      <w:pPr>
        <w:pStyle w:val="Observation"/>
        <w:rPr>
          <w:rFonts w:eastAsia="宋体"/>
        </w:rPr>
      </w:pPr>
      <w:bookmarkStart w:id="10" w:name="_Toc165900283"/>
      <w:r>
        <w:rPr>
          <w:rFonts w:eastAsia="宋体" w:hint="eastAsia"/>
        </w:rPr>
        <w:t>L</w:t>
      </w:r>
      <w:r>
        <w:rPr>
          <w:rFonts w:eastAsia="宋体"/>
        </w:rPr>
        <w:t>egacy CSI report conveying L1 measurement result is used for instant transmission parameter adaptation of stringent latency requirement.</w:t>
      </w:r>
      <w:bookmarkEnd w:id="10"/>
    </w:p>
    <w:p w14:paraId="40495322" w14:textId="2574492F" w:rsidR="0089310C" w:rsidRDefault="00AC6F22" w:rsidP="001760CA">
      <w:pPr>
        <w:rPr>
          <w:rFonts w:eastAsia="宋体"/>
          <w:lang w:eastAsia="zh-CN"/>
        </w:rPr>
      </w:pPr>
      <w:r>
        <w:rPr>
          <w:rFonts w:eastAsia="宋体" w:hint="eastAsia"/>
          <w:lang w:eastAsia="zh-CN"/>
        </w:rPr>
        <w:t>T</w:t>
      </w:r>
      <w:r>
        <w:rPr>
          <w:rFonts w:eastAsia="宋体"/>
          <w:lang w:eastAsia="zh-CN"/>
        </w:rPr>
        <w:t xml:space="preserve">herefore, </w:t>
      </w:r>
      <w:r w:rsidR="00E35103">
        <w:rPr>
          <w:rFonts w:eastAsia="宋体"/>
          <w:lang w:eastAsia="zh-CN"/>
        </w:rPr>
        <w:t xml:space="preserve">to support the L1 measurement results report as part of training data collection of relaxed latency requirement, </w:t>
      </w:r>
      <w:r>
        <w:rPr>
          <w:rFonts w:eastAsia="宋体"/>
          <w:lang w:eastAsia="zh-CN"/>
        </w:rPr>
        <w:t>it is suggested to support t</w:t>
      </w:r>
      <w:r w:rsidR="00B250E1">
        <w:rPr>
          <w:rFonts w:eastAsia="宋体"/>
          <w:lang w:eastAsia="zh-CN"/>
        </w:rPr>
        <w:t xml:space="preserve">he logging of </w:t>
      </w:r>
      <w:r w:rsidR="00365AD4">
        <w:rPr>
          <w:rFonts w:eastAsia="宋体"/>
          <w:lang w:eastAsia="zh-CN"/>
        </w:rPr>
        <w:t>L1 measurement results at UE</w:t>
      </w:r>
      <w:r w:rsidR="0034606D">
        <w:rPr>
          <w:rFonts w:eastAsia="宋体"/>
          <w:lang w:eastAsia="zh-CN"/>
        </w:rPr>
        <w:t xml:space="preserve"> and report the logged </w:t>
      </w:r>
      <w:r w:rsidR="00825703">
        <w:rPr>
          <w:rFonts w:eastAsia="宋体"/>
          <w:lang w:eastAsia="zh-CN"/>
        </w:rPr>
        <w:t xml:space="preserve">multiple instances of </w:t>
      </w:r>
      <w:r w:rsidR="0034606D">
        <w:rPr>
          <w:rFonts w:eastAsia="宋体"/>
          <w:lang w:eastAsia="zh-CN"/>
        </w:rPr>
        <w:t>L1</w:t>
      </w:r>
      <w:r w:rsidR="00825703">
        <w:rPr>
          <w:rFonts w:eastAsia="宋体"/>
          <w:lang w:eastAsia="zh-CN"/>
        </w:rPr>
        <w:t xml:space="preserve"> measurement result to </w:t>
      </w:r>
      <w:proofErr w:type="spellStart"/>
      <w:r w:rsidR="00825703">
        <w:rPr>
          <w:rFonts w:eastAsia="宋体"/>
          <w:lang w:eastAsia="zh-CN"/>
        </w:rPr>
        <w:t>gNB</w:t>
      </w:r>
      <w:proofErr w:type="spellEnd"/>
      <w:r w:rsidR="00825703">
        <w:rPr>
          <w:rFonts w:eastAsia="宋体"/>
          <w:lang w:eastAsia="zh-CN"/>
        </w:rPr>
        <w:t xml:space="preserve"> via RRC message as configured by </w:t>
      </w:r>
      <w:proofErr w:type="spellStart"/>
      <w:r w:rsidR="00825703">
        <w:rPr>
          <w:rFonts w:eastAsia="宋体"/>
          <w:lang w:eastAsia="zh-CN"/>
        </w:rPr>
        <w:t>gNB</w:t>
      </w:r>
      <w:proofErr w:type="spellEnd"/>
      <w:r w:rsidR="00825703">
        <w:rPr>
          <w:rFonts w:eastAsia="宋体"/>
          <w:lang w:eastAsia="zh-CN"/>
        </w:rPr>
        <w:t xml:space="preserve">. </w:t>
      </w:r>
    </w:p>
    <w:p w14:paraId="3C01CDC6" w14:textId="14DA56B7" w:rsidR="00825703" w:rsidRPr="00013AFE" w:rsidRDefault="00825703" w:rsidP="00825703">
      <w:pPr>
        <w:pStyle w:val="Proposal"/>
        <w:rPr>
          <w:rFonts w:eastAsia="宋体"/>
        </w:rPr>
      </w:pPr>
      <w:bookmarkStart w:id="11" w:name="_Toc166230362"/>
      <w:r w:rsidRPr="00013AFE">
        <w:rPr>
          <w:rFonts w:eastAsia="宋体"/>
        </w:rPr>
        <w:t>RAN2 supports the logging of L1 measurement results at UE</w:t>
      </w:r>
      <w:r w:rsidR="000E3283" w:rsidRPr="00013AFE">
        <w:rPr>
          <w:rFonts w:eastAsia="宋体"/>
        </w:rPr>
        <w:t>,</w:t>
      </w:r>
      <w:r w:rsidRPr="00013AFE">
        <w:rPr>
          <w:rFonts w:eastAsia="宋体"/>
        </w:rPr>
        <w:t xml:space="preserve"> and </w:t>
      </w:r>
      <w:r w:rsidR="000E3283" w:rsidRPr="00013AFE">
        <w:rPr>
          <w:rFonts w:eastAsia="宋体"/>
        </w:rPr>
        <w:t xml:space="preserve">UE </w:t>
      </w:r>
      <w:r w:rsidRPr="00013AFE">
        <w:rPr>
          <w:rFonts w:eastAsia="宋体"/>
        </w:rPr>
        <w:t>report</w:t>
      </w:r>
      <w:r w:rsidR="000E3283" w:rsidRPr="00013AFE">
        <w:rPr>
          <w:rFonts w:eastAsia="宋体"/>
        </w:rPr>
        <w:t>s</w:t>
      </w:r>
      <w:r w:rsidRPr="00013AFE">
        <w:rPr>
          <w:rFonts w:eastAsia="宋体"/>
        </w:rPr>
        <w:t xml:space="preserve"> the logged multiple instances of L1 measurement result to </w:t>
      </w:r>
      <w:proofErr w:type="spellStart"/>
      <w:r w:rsidRPr="00013AFE">
        <w:rPr>
          <w:rFonts w:eastAsia="宋体"/>
        </w:rPr>
        <w:t>gNB</w:t>
      </w:r>
      <w:proofErr w:type="spellEnd"/>
      <w:r w:rsidRPr="00013AFE">
        <w:rPr>
          <w:rFonts w:eastAsia="宋体"/>
        </w:rPr>
        <w:t xml:space="preserve"> via RRC message as configured by </w:t>
      </w:r>
      <w:proofErr w:type="spellStart"/>
      <w:r w:rsidRPr="00013AFE">
        <w:rPr>
          <w:rFonts w:eastAsia="宋体"/>
        </w:rPr>
        <w:t>gNB</w:t>
      </w:r>
      <w:proofErr w:type="spellEnd"/>
      <w:r w:rsidRPr="00013AFE">
        <w:rPr>
          <w:rFonts w:eastAsia="宋体"/>
        </w:rPr>
        <w:t>.</w:t>
      </w:r>
      <w:bookmarkEnd w:id="11"/>
      <w:r w:rsidRPr="00013AFE">
        <w:rPr>
          <w:rFonts w:eastAsia="宋体"/>
        </w:rPr>
        <w:t xml:space="preserve"> </w:t>
      </w:r>
    </w:p>
    <w:p w14:paraId="01860D38" w14:textId="4C4246CF" w:rsidR="0089310C" w:rsidRDefault="0089310C" w:rsidP="00825703">
      <w:pPr>
        <w:pStyle w:val="Proposal"/>
        <w:numPr>
          <w:ilvl w:val="0"/>
          <w:numId w:val="0"/>
        </w:numPr>
        <w:rPr>
          <w:rFonts w:eastAsia="宋体"/>
        </w:rPr>
      </w:pPr>
    </w:p>
    <w:p w14:paraId="3F862BDF" w14:textId="47D65270" w:rsidR="00C84A86" w:rsidRDefault="00C6315E" w:rsidP="00C84A86">
      <w:pPr>
        <w:rPr>
          <w:rFonts w:eastAsia="宋体"/>
          <w:lang w:eastAsia="zh-CN"/>
        </w:rPr>
      </w:pPr>
      <w:r>
        <w:rPr>
          <w:rFonts w:eastAsia="宋体"/>
          <w:lang w:eastAsia="zh-CN"/>
        </w:rPr>
        <w:t>In addition, in our view, the immediate MDT</w:t>
      </w:r>
      <w:r w:rsidR="006E24BC">
        <w:rPr>
          <w:rFonts w:eastAsia="宋体"/>
          <w:lang w:eastAsia="zh-CN"/>
        </w:rPr>
        <w:t xml:space="preserve"> framework</w:t>
      </w:r>
      <w:r>
        <w:rPr>
          <w:rFonts w:eastAsia="宋体"/>
          <w:lang w:eastAsia="zh-CN"/>
        </w:rPr>
        <w:t xml:space="preserve"> should be taken as the basis </w:t>
      </w:r>
      <w:r w:rsidR="006E24BC">
        <w:rPr>
          <w:rFonts w:eastAsia="宋体"/>
          <w:lang w:eastAsia="zh-CN"/>
        </w:rPr>
        <w:t xml:space="preserve">for enhancements to support the report of </w:t>
      </w:r>
      <w:r w:rsidR="005F1152">
        <w:rPr>
          <w:rFonts w:eastAsia="宋体"/>
          <w:lang w:eastAsia="zh-CN"/>
        </w:rPr>
        <w:t>logged L1 measurement result</w:t>
      </w:r>
      <w:r w:rsidR="003B1E2C">
        <w:rPr>
          <w:rFonts w:eastAsia="宋体"/>
          <w:lang w:eastAsia="zh-CN"/>
        </w:rPr>
        <w:t xml:space="preserve"> </w:t>
      </w:r>
      <w:r w:rsidR="005F1152">
        <w:rPr>
          <w:rFonts w:eastAsia="宋体"/>
          <w:lang w:eastAsia="zh-CN"/>
        </w:rPr>
        <w:t xml:space="preserve">for AIML based BM with </w:t>
      </w:r>
      <w:proofErr w:type="spellStart"/>
      <w:r w:rsidR="005F1152">
        <w:rPr>
          <w:rFonts w:eastAsia="宋体"/>
          <w:lang w:eastAsia="zh-CN"/>
        </w:rPr>
        <w:t>gNB</w:t>
      </w:r>
      <w:proofErr w:type="spellEnd"/>
      <w:r w:rsidR="005F1152">
        <w:rPr>
          <w:rFonts w:eastAsia="宋体"/>
          <w:lang w:eastAsia="zh-CN"/>
        </w:rPr>
        <w:t>-sided model</w:t>
      </w:r>
      <w:r w:rsidR="00C84A86">
        <w:rPr>
          <w:rFonts w:eastAsia="宋体"/>
          <w:lang w:eastAsia="zh-CN"/>
        </w:rPr>
        <w:t xml:space="preserve">. This is because </w:t>
      </w:r>
      <w:r w:rsidR="00C84A86">
        <w:rPr>
          <w:rFonts w:eastAsia="宋体"/>
          <w:lang w:eastAsia="zh-CN"/>
        </w:rPr>
        <w:lastRenderedPageBreak/>
        <w:t>R</w:t>
      </w:r>
      <w:r w:rsidR="00CF5DE3">
        <w:rPr>
          <w:rFonts w:eastAsia="宋体"/>
          <w:lang w:eastAsia="zh-CN"/>
        </w:rPr>
        <w:t xml:space="preserve">el19 </w:t>
      </w:r>
      <w:r w:rsidR="00C84A86">
        <w:rPr>
          <w:rFonts w:eastAsia="宋体"/>
          <w:lang w:eastAsia="zh-CN"/>
        </w:rPr>
        <w:t xml:space="preserve">focuses on </w:t>
      </w:r>
      <w:r w:rsidR="00CF5DE3">
        <w:rPr>
          <w:rFonts w:eastAsia="宋体"/>
          <w:lang w:eastAsia="zh-CN"/>
        </w:rPr>
        <w:t xml:space="preserve">use cases focus on RRC connected state, thus the training data collection should also focus on the </w:t>
      </w:r>
      <w:r w:rsidR="003777A6">
        <w:rPr>
          <w:rFonts w:eastAsia="宋体"/>
          <w:lang w:eastAsia="zh-CN"/>
        </w:rPr>
        <w:t xml:space="preserve">measurement </w:t>
      </w:r>
      <w:r w:rsidR="005F1152">
        <w:rPr>
          <w:rFonts w:eastAsia="宋体"/>
          <w:lang w:eastAsia="zh-CN"/>
        </w:rPr>
        <w:t>performed</w:t>
      </w:r>
      <w:r w:rsidR="003777A6">
        <w:rPr>
          <w:rFonts w:eastAsia="宋体"/>
          <w:lang w:eastAsia="zh-CN"/>
        </w:rPr>
        <w:t xml:space="preserve"> by UE in RRC connected state. </w:t>
      </w:r>
    </w:p>
    <w:p w14:paraId="7B332CF3" w14:textId="414B99A0" w:rsidR="00C84A86" w:rsidRPr="004A30C9" w:rsidRDefault="00C84A86" w:rsidP="004422F6">
      <w:pPr>
        <w:pStyle w:val="ListParagraph"/>
        <w:numPr>
          <w:ilvl w:val="0"/>
          <w:numId w:val="49"/>
        </w:numPr>
        <w:rPr>
          <w:rFonts w:eastAsia="宋体"/>
          <w:lang w:eastAsia="zh-CN"/>
        </w:rPr>
      </w:pPr>
      <w:r w:rsidRPr="004A30C9">
        <w:rPr>
          <w:rFonts w:eastAsia="宋体"/>
          <w:lang w:eastAsia="zh-CN"/>
        </w:rPr>
        <w:t xml:space="preserve">In immediate MDT, </w:t>
      </w:r>
      <w:proofErr w:type="spellStart"/>
      <w:r w:rsidR="00DA413A" w:rsidRPr="004A30C9">
        <w:rPr>
          <w:rFonts w:eastAsia="宋体"/>
          <w:lang w:eastAsia="zh-CN"/>
        </w:rPr>
        <w:t>gNB</w:t>
      </w:r>
      <w:proofErr w:type="spellEnd"/>
      <w:r w:rsidR="00DA413A" w:rsidRPr="004A30C9">
        <w:rPr>
          <w:rFonts w:eastAsia="宋体"/>
          <w:lang w:eastAsia="zh-CN"/>
        </w:rPr>
        <w:t xml:space="preserve"> configures the UE</w:t>
      </w:r>
      <w:r w:rsidR="004A30C9" w:rsidRPr="004A30C9">
        <w:rPr>
          <w:rFonts w:eastAsia="宋体"/>
          <w:lang w:eastAsia="zh-CN"/>
        </w:rPr>
        <w:t xml:space="preserve"> to perform measurement and report in RRC CONNECTED state</w:t>
      </w:r>
      <w:r w:rsidR="00DA413A" w:rsidRPr="004A30C9">
        <w:rPr>
          <w:rFonts w:eastAsia="宋体"/>
          <w:lang w:eastAsia="zh-CN"/>
        </w:rPr>
        <w:t xml:space="preserve"> via </w:t>
      </w:r>
      <w:proofErr w:type="spellStart"/>
      <w:r w:rsidR="004A30C9" w:rsidRPr="004422F6">
        <w:rPr>
          <w:rFonts w:eastAsia="宋体"/>
          <w:i/>
          <w:iCs/>
          <w:lang w:eastAsia="zh-CN"/>
        </w:rPr>
        <w:t>RRCReconfiguration</w:t>
      </w:r>
      <w:proofErr w:type="spellEnd"/>
      <w:r w:rsidR="004A30C9" w:rsidRPr="004A30C9">
        <w:rPr>
          <w:rFonts w:eastAsia="宋体"/>
          <w:lang w:eastAsia="zh-CN"/>
        </w:rPr>
        <w:t xml:space="preserve"> message</w:t>
      </w:r>
      <w:r w:rsidR="004A30C9">
        <w:rPr>
          <w:rFonts w:eastAsia="宋体"/>
          <w:lang w:eastAsia="zh-CN"/>
        </w:rPr>
        <w:t xml:space="preserve">, the report can be periodic, event based, or on demand. </w:t>
      </w:r>
    </w:p>
    <w:p w14:paraId="3595835C" w14:textId="3F01D4A0" w:rsidR="00C84A86" w:rsidRPr="004A30C9" w:rsidRDefault="00C84A86" w:rsidP="004422F6">
      <w:pPr>
        <w:pStyle w:val="ListParagraph"/>
        <w:numPr>
          <w:ilvl w:val="0"/>
          <w:numId w:val="49"/>
        </w:numPr>
        <w:rPr>
          <w:rFonts w:eastAsia="宋体"/>
          <w:lang w:eastAsia="zh-CN"/>
        </w:rPr>
      </w:pPr>
      <w:r w:rsidRPr="004A30C9">
        <w:rPr>
          <w:rFonts w:eastAsia="宋体" w:hint="eastAsia"/>
          <w:lang w:eastAsia="zh-CN"/>
        </w:rPr>
        <w:t>I</w:t>
      </w:r>
      <w:r w:rsidRPr="004A30C9">
        <w:rPr>
          <w:rFonts w:eastAsia="宋体"/>
          <w:lang w:eastAsia="zh-CN"/>
        </w:rPr>
        <w:t>n logged MDT,</w:t>
      </w:r>
      <w:r w:rsidR="004A30C9" w:rsidRPr="004A30C9">
        <w:rPr>
          <w:rFonts w:eastAsia="宋体"/>
          <w:lang w:eastAsia="zh-CN"/>
        </w:rPr>
        <w:t xml:space="preserve"> </w:t>
      </w:r>
      <w:proofErr w:type="spellStart"/>
      <w:r w:rsidR="004A30C9" w:rsidRPr="004A30C9">
        <w:rPr>
          <w:rFonts w:eastAsia="宋体"/>
          <w:lang w:eastAsia="zh-CN"/>
        </w:rPr>
        <w:t>gNB</w:t>
      </w:r>
      <w:proofErr w:type="spellEnd"/>
      <w:r w:rsidR="004A30C9" w:rsidRPr="004A30C9">
        <w:rPr>
          <w:rFonts w:eastAsia="宋体"/>
          <w:lang w:eastAsia="zh-CN"/>
        </w:rPr>
        <w:t xml:space="preserve"> </w:t>
      </w:r>
      <w:proofErr w:type="spellStart"/>
      <w:r w:rsidR="004A30C9" w:rsidRPr="004A30C9">
        <w:rPr>
          <w:rFonts w:eastAsia="宋体"/>
          <w:lang w:eastAsia="zh-CN"/>
        </w:rPr>
        <w:t>confiures</w:t>
      </w:r>
      <w:proofErr w:type="spellEnd"/>
      <w:r w:rsidR="004A30C9" w:rsidRPr="004A30C9">
        <w:rPr>
          <w:rFonts w:eastAsia="宋体"/>
          <w:lang w:eastAsia="zh-CN"/>
        </w:rPr>
        <w:t xml:space="preserve"> the UE to perform measurement in RRC INACTIVE/IDLE state via</w:t>
      </w:r>
      <w:r w:rsidRPr="004A30C9">
        <w:rPr>
          <w:rFonts w:eastAsia="宋体"/>
          <w:lang w:eastAsia="zh-CN"/>
        </w:rPr>
        <w:t xml:space="preserve"> </w:t>
      </w:r>
      <w:proofErr w:type="spellStart"/>
      <w:r w:rsidR="00DA413A" w:rsidRPr="004422F6">
        <w:rPr>
          <w:rFonts w:eastAsia="宋体"/>
          <w:i/>
          <w:iCs/>
          <w:lang w:eastAsia="zh-CN"/>
        </w:rPr>
        <w:t>LoggedMeasurementConfiguration</w:t>
      </w:r>
      <w:proofErr w:type="spellEnd"/>
      <w:r w:rsidR="004A30C9" w:rsidRPr="004A30C9">
        <w:rPr>
          <w:rFonts w:eastAsia="宋体"/>
          <w:lang w:eastAsia="zh-CN"/>
        </w:rPr>
        <w:t xml:space="preserve"> message</w:t>
      </w:r>
      <w:r w:rsidR="004A30C9">
        <w:rPr>
          <w:rFonts w:eastAsia="宋体"/>
          <w:lang w:eastAsia="zh-CN"/>
        </w:rPr>
        <w:t xml:space="preserve">. Then </w:t>
      </w:r>
      <w:proofErr w:type="spellStart"/>
      <w:r w:rsidR="004A30C9">
        <w:rPr>
          <w:rFonts w:eastAsia="宋体"/>
          <w:lang w:eastAsia="zh-CN"/>
        </w:rPr>
        <w:t>gNB</w:t>
      </w:r>
      <w:proofErr w:type="spellEnd"/>
      <w:r w:rsidR="004A30C9">
        <w:rPr>
          <w:rFonts w:eastAsia="宋体"/>
          <w:lang w:eastAsia="zh-CN"/>
        </w:rPr>
        <w:t xml:space="preserve"> retrieve</w:t>
      </w:r>
      <w:r w:rsidR="00AA4EB8">
        <w:rPr>
          <w:rFonts w:eastAsia="宋体"/>
          <w:lang w:eastAsia="zh-CN"/>
        </w:rPr>
        <w:t>s</w:t>
      </w:r>
      <w:r w:rsidR="004A30C9">
        <w:rPr>
          <w:rFonts w:eastAsia="宋体"/>
          <w:lang w:eastAsia="zh-CN"/>
        </w:rPr>
        <w:t xml:space="preserve"> the logged measurement result from UE </w:t>
      </w:r>
      <w:r w:rsidR="00AA4EB8">
        <w:rPr>
          <w:rFonts w:eastAsia="宋体"/>
          <w:lang w:eastAsia="zh-CN"/>
        </w:rPr>
        <w:t xml:space="preserve">via </w:t>
      </w:r>
      <w:proofErr w:type="spellStart"/>
      <w:r w:rsidR="00AA4EB8" w:rsidRPr="004422F6">
        <w:rPr>
          <w:rFonts w:eastAsia="宋体"/>
          <w:i/>
          <w:iCs/>
          <w:lang w:eastAsia="zh-CN"/>
        </w:rPr>
        <w:t>UEInformationRequest</w:t>
      </w:r>
      <w:proofErr w:type="spellEnd"/>
      <w:r w:rsidR="00AA4EB8">
        <w:rPr>
          <w:rFonts w:eastAsia="宋体"/>
          <w:lang w:eastAsia="zh-CN"/>
        </w:rPr>
        <w:t xml:space="preserve"> message when UE enters RRC CONNECTED state again.</w:t>
      </w:r>
    </w:p>
    <w:p w14:paraId="475FFAB5" w14:textId="22777358" w:rsidR="00CA783A" w:rsidRPr="00013AFE" w:rsidRDefault="006952BE" w:rsidP="00CA783A">
      <w:pPr>
        <w:pStyle w:val="Proposal"/>
        <w:rPr>
          <w:rFonts w:eastAsia="宋体"/>
        </w:rPr>
      </w:pPr>
      <w:bookmarkStart w:id="12" w:name="_Toc166230363"/>
      <w:r w:rsidRPr="00013AFE">
        <w:rPr>
          <w:rFonts w:eastAsia="宋体"/>
        </w:rPr>
        <w:t xml:space="preserve">Following the immediate MDT framework, </w:t>
      </w:r>
      <w:proofErr w:type="spellStart"/>
      <w:r w:rsidRPr="00013AFE">
        <w:rPr>
          <w:rFonts w:eastAsia="宋体"/>
        </w:rPr>
        <w:t>gNB</w:t>
      </w:r>
      <w:proofErr w:type="spellEnd"/>
      <w:r w:rsidRPr="00013AFE">
        <w:rPr>
          <w:rFonts w:eastAsia="宋体"/>
        </w:rPr>
        <w:t xml:space="preserve"> configures UE to perform L1 measurement logging and report via </w:t>
      </w:r>
      <w:proofErr w:type="spellStart"/>
      <w:r w:rsidRPr="00013AFE">
        <w:rPr>
          <w:rFonts w:eastAsia="宋体"/>
          <w:i/>
          <w:iCs/>
        </w:rPr>
        <w:t>RRCReconfiguration</w:t>
      </w:r>
      <w:proofErr w:type="spellEnd"/>
      <w:r w:rsidRPr="00013AFE">
        <w:rPr>
          <w:rFonts w:eastAsia="宋体"/>
        </w:rPr>
        <w:t xml:space="preserve"> Message</w:t>
      </w:r>
      <w:r w:rsidR="00B40695" w:rsidRPr="00013AFE">
        <w:rPr>
          <w:rFonts w:eastAsia="宋体"/>
        </w:rPr>
        <w:t>, and the report can be periodic, event-based, and on-demand.</w:t>
      </w:r>
      <w:bookmarkEnd w:id="12"/>
    </w:p>
    <w:p w14:paraId="78D4E6C8" w14:textId="77777777" w:rsidR="0089310C" w:rsidRDefault="0089310C" w:rsidP="001760CA">
      <w:pPr>
        <w:rPr>
          <w:rFonts w:eastAsia="宋体"/>
          <w:lang w:eastAsia="zh-CN"/>
        </w:rPr>
      </w:pPr>
    </w:p>
    <w:p w14:paraId="5341EF2F" w14:textId="1624D34D" w:rsidR="001760CA" w:rsidRDefault="009235B5" w:rsidP="001760CA">
      <w:pPr>
        <w:rPr>
          <w:rFonts w:eastAsia="宋体"/>
          <w:lang w:eastAsia="zh-CN"/>
        </w:rPr>
      </w:pPr>
      <w:r w:rsidRPr="004422F6">
        <w:rPr>
          <w:rFonts w:eastAsia="宋体"/>
          <w:lang w:eastAsia="zh-CN"/>
        </w:rPr>
        <w:t>Furthermore, in the context of event-driven reporting for training data, such as logged L1 measurements,</w:t>
      </w:r>
      <w:r>
        <w:rPr>
          <w:rFonts w:eastAsia="宋体"/>
          <w:lang w:eastAsia="zh-CN"/>
        </w:rPr>
        <w:t xml:space="preserve"> for AIML based BM</w:t>
      </w:r>
      <w:r w:rsidR="006A4209">
        <w:rPr>
          <w:rFonts w:eastAsia="宋体"/>
          <w:lang w:eastAsia="zh-CN"/>
        </w:rPr>
        <w:t xml:space="preserve">, we believe </w:t>
      </w:r>
      <w:r w:rsidR="0027079B">
        <w:rPr>
          <w:rFonts w:eastAsia="宋体"/>
          <w:lang w:eastAsia="zh-CN"/>
        </w:rPr>
        <w:t xml:space="preserve">RSRP threshold-based event should be considered. </w:t>
      </w:r>
      <w:r w:rsidR="001760CA">
        <w:rPr>
          <w:rFonts w:eastAsia="宋体"/>
          <w:lang w:eastAsia="zh-CN"/>
        </w:rPr>
        <w:t xml:space="preserve">For example, a </w:t>
      </w:r>
      <w:proofErr w:type="spellStart"/>
      <w:r w:rsidR="001760CA">
        <w:rPr>
          <w:rFonts w:eastAsia="宋体"/>
          <w:lang w:eastAsia="zh-CN"/>
        </w:rPr>
        <w:t>gNB</w:t>
      </w:r>
      <w:proofErr w:type="spellEnd"/>
      <w:r w:rsidR="001760CA">
        <w:rPr>
          <w:rFonts w:eastAsia="宋体"/>
          <w:lang w:eastAsia="zh-CN"/>
        </w:rPr>
        <w:t xml:space="preserve"> may be interested to train an AIML model that is capable of beam prediction if UE is at the </w:t>
      </w:r>
      <w:proofErr w:type="spellStart"/>
      <w:r w:rsidR="001760CA">
        <w:rPr>
          <w:rFonts w:eastAsia="宋体"/>
          <w:lang w:eastAsia="zh-CN"/>
        </w:rPr>
        <w:t>center</w:t>
      </w:r>
      <w:proofErr w:type="spellEnd"/>
      <w:r w:rsidR="001760CA">
        <w:rPr>
          <w:rFonts w:eastAsia="宋体"/>
          <w:lang w:eastAsia="zh-CN"/>
        </w:rPr>
        <w:t xml:space="preserve"> of the serving cell, at the edge of the serving cell, or in between. Depending on the </w:t>
      </w:r>
      <w:proofErr w:type="spellStart"/>
      <w:r w:rsidR="001760CA">
        <w:rPr>
          <w:rFonts w:eastAsia="宋体"/>
          <w:lang w:eastAsia="zh-CN"/>
        </w:rPr>
        <w:t>gNB’s</w:t>
      </w:r>
      <w:proofErr w:type="spellEnd"/>
      <w:r w:rsidR="001760CA">
        <w:rPr>
          <w:rFonts w:eastAsia="宋体"/>
          <w:lang w:eastAsia="zh-CN"/>
        </w:rPr>
        <w:t xml:space="preserve"> interest, UE can be configured to start/stop data collection if the measured beam/cell level RSRP is below/above certain threshold. </w:t>
      </w:r>
    </w:p>
    <w:p w14:paraId="3E76086D" w14:textId="554059F5" w:rsidR="001760CA" w:rsidRPr="00283988" w:rsidRDefault="005E7B1A" w:rsidP="004422F6">
      <w:pPr>
        <w:pStyle w:val="Proposal"/>
        <w:rPr>
          <w:rFonts w:eastAsia="宋体"/>
        </w:rPr>
      </w:pPr>
      <w:bookmarkStart w:id="13" w:name="_Toc163078253"/>
      <w:bookmarkStart w:id="14" w:name="_Toc166230364"/>
      <w:r w:rsidRPr="00283988">
        <w:rPr>
          <w:rFonts w:eastAsia="宋体"/>
        </w:rPr>
        <w:t xml:space="preserve">For AIML based BM with </w:t>
      </w:r>
      <w:proofErr w:type="spellStart"/>
      <w:r w:rsidRPr="00283988">
        <w:rPr>
          <w:rFonts w:eastAsia="宋体"/>
        </w:rPr>
        <w:t>gNB</w:t>
      </w:r>
      <w:proofErr w:type="spellEnd"/>
      <w:r w:rsidRPr="00283988">
        <w:rPr>
          <w:rFonts w:eastAsia="宋体"/>
        </w:rPr>
        <w:t xml:space="preserve">-sided model, </w:t>
      </w:r>
      <w:r w:rsidR="001760CA" w:rsidRPr="00283988">
        <w:rPr>
          <w:rFonts w:eastAsia="宋体"/>
        </w:rPr>
        <w:t xml:space="preserve">UE may start/stop </w:t>
      </w:r>
      <w:r w:rsidR="00A2726D" w:rsidRPr="00283988">
        <w:rPr>
          <w:rFonts w:eastAsia="宋体"/>
        </w:rPr>
        <w:t xml:space="preserve">training </w:t>
      </w:r>
      <w:r w:rsidR="001760CA" w:rsidRPr="00283988">
        <w:rPr>
          <w:rFonts w:eastAsia="宋体"/>
        </w:rPr>
        <w:t>data collection</w:t>
      </w:r>
      <w:r w:rsidRPr="00283988">
        <w:rPr>
          <w:rFonts w:eastAsia="宋体"/>
        </w:rPr>
        <w:t xml:space="preserve">/report </w:t>
      </w:r>
      <w:r w:rsidR="00B836BB" w:rsidRPr="00283988">
        <w:rPr>
          <w:rFonts w:eastAsia="宋体"/>
        </w:rPr>
        <w:t>(e.g., logged L1 measurement)</w:t>
      </w:r>
      <w:r w:rsidR="001760CA" w:rsidRPr="00283988">
        <w:rPr>
          <w:rFonts w:eastAsia="宋体"/>
        </w:rPr>
        <w:t xml:space="preserve"> </w:t>
      </w:r>
      <w:bookmarkStart w:id="15" w:name="_Toc163078254"/>
      <w:bookmarkEnd w:id="13"/>
      <w:r w:rsidR="009E4AFE" w:rsidRPr="00283988">
        <w:rPr>
          <w:rFonts w:eastAsia="宋体"/>
        </w:rPr>
        <w:t xml:space="preserve">according to </w:t>
      </w:r>
      <w:r w:rsidR="001760CA" w:rsidRPr="00283988">
        <w:rPr>
          <w:rFonts w:eastAsia="宋体"/>
        </w:rPr>
        <w:t>RSRP threshold</w:t>
      </w:r>
      <w:r w:rsidR="00DB2762" w:rsidRPr="00283988">
        <w:rPr>
          <w:rFonts w:eastAsia="宋体"/>
        </w:rPr>
        <w:t>-</w:t>
      </w:r>
      <w:r w:rsidR="001760CA" w:rsidRPr="00283988">
        <w:rPr>
          <w:rFonts w:eastAsia="宋体"/>
        </w:rPr>
        <w:t>based</w:t>
      </w:r>
      <w:r w:rsidR="009E4AFE" w:rsidRPr="00283988">
        <w:rPr>
          <w:rFonts w:eastAsia="宋体"/>
        </w:rPr>
        <w:t xml:space="preserve"> event</w:t>
      </w:r>
      <w:r w:rsidR="001760CA" w:rsidRPr="00283988">
        <w:rPr>
          <w:rFonts w:eastAsia="宋体"/>
        </w:rPr>
        <w:t>, e.g., the measured RSRP is above/below a threshold</w:t>
      </w:r>
      <w:bookmarkEnd w:id="15"/>
      <w:r w:rsidR="009E4AFE" w:rsidRPr="00283988">
        <w:rPr>
          <w:rFonts w:eastAsia="宋体"/>
        </w:rPr>
        <w:t>.</w:t>
      </w:r>
      <w:bookmarkEnd w:id="14"/>
    </w:p>
    <w:p w14:paraId="6D661677" w14:textId="77777777" w:rsidR="001760CA" w:rsidRDefault="001760CA" w:rsidP="001760CA">
      <w:pPr>
        <w:pStyle w:val="Proposal"/>
        <w:numPr>
          <w:ilvl w:val="0"/>
          <w:numId w:val="0"/>
        </w:numPr>
        <w:rPr>
          <w:rFonts w:eastAsia="宋体"/>
        </w:rPr>
      </w:pPr>
    </w:p>
    <w:p w14:paraId="7C8533CF" w14:textId="77777777" w:rsidR="006A4209" w:rsidRDefault="006A4209" w:rsidP="001760CA">
      <w:pPr>
        <w:pStyle w:val="Proposal"/>
        <w:numPr>
          <w:ilvl w:val="0"/>
          <w:numId w:val="0"/>
        </w:numPr>
        <w:rPr>
          <w:rFonts w:eastAsia="宋体"/>
        </w:rPr>
      </w:pPr>
    </w:p>
    <w:p w14:paraId="4F975B31" w14:textId="15DA1B64" w:rsidR="001D4ACC" w:rsidRDefault="001D4ACC" w:rsidP="001D4ACC">
      <w:pPr>
        <w:pStyle w:val="Heading2"/>
        <w:rPr>
          <w:rFonts w:eastAsia="宋体"/>
          <w:lang w:eastAsia="zh-CN"/>
        </w:rPr>
      </w:pPr>
      <w:r>
        <w:rPr>
          <w:rFonts w:eastAsia="宋体" w:hint="eastAsia"/>
          <w:lang w:eastAsia="zh-CN"/>
        </w:rPr>
        <w:t>2</w:t>
      </w:r>
      <w:r>
        <w:rPr>
          <w:rFonts w:eastAsia="宋体"/>
          <w:lang w:eastAsia="zh-CN"/>
        </w:rPr>
        <w:t>.</w:t>
      </w:r>
      <w:r w:rsidR="00C17D3A">
        <w:rPr>
          <w:rFonts w:eastAsia="宋体"/>
          <w:lang w:eastAsia="zh-CN"/>
        </w:rPr>
        <w:t>3</w:t>
      </w:r>
      <w:r>
        <w:rPr>
          <w:rFonts w:eastAsia="宋体"/>
          <w:lang w:eastAsia="zh-CN"/>
        </w:rPr>
        <w:tab/>
        <w:t xml:space="preserve">Training data collection for AIML based POS with </w:t>
      </w:r>
      <w:r w:rsidR="008264E3">
        <w:rPr>
          <w:rFonts w:eastAsia="宋体"/>
          <w:lang w:eastAsia="zh-CN"/>
        </w:rPr>
        <w:t>LMF</w:t>
      </w:r>
      <w:r>
        <w:rPr>
          <w:rFonts w:eastAsia="宋体"/>
          <w:lang w:eastAsia="zh-CN"/>
        </w:rPr>
        <w:t xml:space="preserve">-sided </w:t>
      </w:r>
      <w:proofErr w:type="gramStart"/>
      <w:r>
        <w:rPr>
          <w:rFonts w:eastAsia="宋体"/>
          <w:lang w:eastAsia="zh-CN"/>
        </w:rPr>
        <w:t>model</w:t>
      </w:r>
      <w:proofErr w:type="gramEnd"/>
    </w:p>
    <w:tbl>
      <w:tblPr>
        <w:tblStyle w:val="TableGrid"/>
        <w:tblW w:w="0" w:type="auto"/>
        <w:tblLook w:val="04A0" w:firstRow="1" w:lastRow="0" w:firstColumn="1" w:lastColumn="0" w:noHBand="0" w:noVBand="1"/>
      </w:tblPr>
      <w:tblGrid>
        <w:gridCol w:w="9855"/>
      </w:tblGrid>
      <w:tr w:rsidR="00F5635F" w14:paraId="71A2B67D" w14:textId="77777777" w:rsidTr="00F5635F">
        <w:tc>
          <w:tcPr>
            <w:tcW w:w="9855" w:type="dxa"/>
          </w:tcPr>
          <w:p w14:paraId="7560A376" w14:textId="77777777" w:rsidR="00F5635F" w:rsidRPr="00F5635F" w:rsidRDefault="00F5635F" w:rsidP="00F5635F">
            <w:pPr>
              <w:numPr>
                <w:ilvl w:val="0"/>
                <w:numId w:val="51"/>
              </w:numPr>
              <w:overflowPunct/>
              <w:autoSpaceDE/>
              <w:autoSpaceDN/>
              <w:adjustRightInd/>
              <w:spacing w:after="0"/>
              <w:textAlignment w:val="center"/>
              <w:rPr>
                <w:rFonts w:ascii="Calibri" w:eastAsia="宋体" w:hAnsi="Calibri" w:cs="Calibri"/>
                <w:sz w:val="22"/>
                <w:szCs w:val="22"/>
                <w:lang w:eastAsia="zh-CN"/>
              </w:rPr>
            </w:pPr>
            <w:r w:rsidRPr="00F5635F">
              <w:rPr>
                <w:rFonts w:ascii="Times New Roman" w:eastAsia="宋体" w:hAnsi="Times New Roman"/>
                <w:lang w:eastAsia="zh-CN"/>
              </w:rPr>
              <w:t>Positioning accuracy enhancements, encompassing [RAN1/RAN2/RAN3]:</w:t>
            </w:r>
          </w:p>
          <w:p w14:paraId="176BD2AA" w14:textId="77777777" w:rsidR="00F5635F" w:rsidRPr="00F5635F" w:rsidRDefault="00F5635F" w:rsidP="00F5635F">
            <w:pPr>
              <w:numPr>
                <w:ilvl w:val="1"/>
                <w:numId w:val="51"/>
              </w:numPr>
              <w:overflowPunct/>
              <w:autoSpaceDE/>
              <w:autoSpaceDN/>
              <w:adjustRightInd/>
              <w:spacing w:after="0"/>
              <w:textAlignment w:val="center"/>
              <w:rPr>
                <w:rFonts w:ascii="Calibri" w:eastAsia="宋体" w:hAnsi="Calibri" w:cs="Calibri"/>
                <w:sz w:val="22"/>
                <w:szCs w:val="22"/>
                <w:lang w:eastAsia="zh-CN"/>
              </w:rPr>
            </w:pPr>
            <w:r w:rsidRPr="00F5635F">
              <w:rPr>
                <w:rFonts w:ascii="Times New Roman" w:eastAsia="宋体" w:hAnsi="Times New Roman"/>
                <w:lang w:eastAsia="zh-CN"/>
              </w:rPr>
              <w:t>Direct AI/ML positioning:</w:t>
            </w:r>
          </w:p>
          <w:p w14:paraId="1E7D93B5" w14:textId="77777777" w:rsidR="00F5635F" w:rsidRPr="00F5635F" w:rsidRDefault="00F5635F" w:rsidP="00F5635F">
            <w:pPr>
              <w:numPr>
                <w:ilvl w:val="2"/>
                <w:numId w:val="51"/>
              </w:numPr>
              <w:overflowPunct/>
              <w:autoSpaceDE/>
              <w:autoSpaceDN/>
              <w:adjustRightInd/>
              <w:spacing w:after="0"/>
              <w:textAlignment w:val="center"/>
              <w:rPr>
                <w:rFonts w:ascii="Calibri" w:eastAsia="宋体" w:hAnsi="Calibri" w:cs="Calibri"/>
                <w:sz w:val="22"/>
                <w:szCs w:val="22"/>
                <w:lang w:eastAsia="zh-CN"/>
              </w:rPr>
            </w:pPr>
            <w:r w:rsidRPr="00F5635F">
              <w:rPr>
                <w:rFonts w:ascii="Times New Roman" w:eastAsia="宋体" w:hAnsi="Times New Roman"/>
                <w:lang w:eastAsia="zh-CN"/>
              </w:rPr>
              <w:t>(1</w:t>
            </w:r>
            <w:r w:rsidRPr="00F5635F">
              <w:rPr>
                <w:rFonts w:ascii="Times New Roman" w:eastAsia="宋体" w:hAnsi="Times New Roman"/>
                <w:vertAlign w:val="superscript"/>
                <w:lang w:eastAsia="zh-CN"/>
              </w:rPr>
              <w:t>st</w:t>
            </w:r>
            <w:r w:rsidRPr="00F5635F">
              <w:rPr>
                <w:rFonts w:ascii="Times New Roman" w:eastAsia="宋体" w:hAnsi="Times New Roman"/>
                <w:lang w:eastAsia="zh-CN"/>
              </w:rPr>
              <w:t xml:space="preserve"> priority) Case 1: UE-based positioning with UE-side model, direct AI/ML positioning</w:t>
            </w:r>
          </w:p>
          <w:p w14:paraId="52985953" w14:textId="77777777" w:rsidR="00F5635F" w:rsidRPr="00F5635F" w:rsidRDefault="00F5635F" w:rsidP="00F5635F">
            <w:pPr>
              <w:numPr>
                <w:ilvl w:val="2"/>
                <w:numId w:val="51"/>
              </w:numPr>
              <w:overflowPunct/>
              <w:autoSpaceDE/>
              <w:autoSpaceDN/>
              <w:adjustRightInd/>
              <w:spacing w:after="0"/>
              <w:textAlignment w:val="center"/>
              <w:rPr>
                <w:rFonts w:ascii="Calibri" w:eastAsia="宋体" w:hAnsi="Calibri" w:cs="Calibri"/>
                <w:sz w:val="22"/>
                <w:szCs w:val="22"/>
                <w:lang w:eastAsia="zh-CN"/>
              </w:rPr>
            </w:pPr>
            <w:r w:rsidRPr="00F5635F">
              <w:rPr>
                <w:rFonts w:ascii="Times New Roman" w:eastAsia="宋体" w:hAnsi="Times New Roman"/>
                <w:lang w:eastAsia="zh-CN"/>
              </w:rPr>
              <w:t>(2</w:t>
            </w:r>
            <w:r w:rsidRPr="00F5635F">
              <w:rPr>
                <w:rFonts w:ascii="Times New Roman" w:eastAsia="宋体" w:hAnsi="Times New Roman"/>
                <w:vertAlign w:val="superscript"/>
                <w:lang w:eastAsia="zh-CN"/>
              </w:rPr>
              <w:t>nd</w:t>
            </w:r>
            <w:r w:rsidRPr="00F5635F">
              <w:rPr>
                <w:rFonts w:ascii="Times New Roman" w:eastAsia="宋体" w:hAnsi="Times New Roman"/>
                <w:lang w:eastAsia="zh-CN"/>
              </w:rPr>
              <w:t xml:space="preserve"> priority) Case 2b: UE-assisted/LMF-based positioning with LMF-side model, direct AI/ML positioning</w:t>
            </w:r>
          </w:p>
          <w:p w14:paraId="39A7A570" w14:textId="77777777" w:rsidR="00F5635F" w:rsidRPr="00F5635F" w:rsidRDefault="00F5635F" w:rsidP="00F5635F">
            <w:pPr>
              <w:numPr>
                <w:ilvl w:val="2"/>
                <w:numId w:val="51"/>
              </w:numPr>
              <w:overflowPunct/>
              <w:autoSpaceDE/>
              <w:autoSpaceDN/>
              <w:adjustRightInd/>
              <w:spacing w:after="0"/>
              <w:textAlignment w:val="center"/>
              <w:rPr>
                <w:rFonts w:ascii="Calibri" w:eastAsia="宋体" w:hAnsi="Calibri" w:cs="Calibri"/>
                <w:sz w:val="22"/>
                <w:szCs w:val="22"/>
                <w:lang w:eastAsia="zh-CN"/>
              </w:rPr>
            </w:pPr>
            <w:r w:rsidRPr="00F5635F">
              <w:rPr>
                <w:rFonts w:ascii="Times New Roman" w:eastAsia="宋体" w:hAnsi="Times New Roman"/>
                <w:lang w:eastAsia="zh-CN"/>
              </w:rPr>
              <w:t>(1</w:t>
            </w:r>
            <w:r w:rsidRPr="00F5635F">
              <w:rPr>
                <w:rFonts w:ascii="Times New Roman" w:eastAsia="宋体" w:hAnsi="Times New Roman"/>
                <w:vertAlign w:val="superscript"/>
                <w:lang w:eastAsia="zh-CN"/>
              </w:rPr>
              <w:t>st</w:t>
            </w:r>
            <w:r w:rsidRPr="00F5635F">
              <w:rPr>
                <w:rFonts w:ascii="Times New Roman" w:eastAsia="宋体" w:hAnsi="Times New Roman"/>
                <w:lang w:eastAsia="zh-CN"/>
              </w:rPr>
              <w:t xml:space="preserve"> priority) Case 3b: NG-RAN node assisted positioning with LMF-side model, direct AI/ML </w:t>
            </w:r>
            <w:proofErr w:type="gramStart"/>
            <w:r w:rsidRPr="00F5635F">
              <w:rPr>
                <w:rFonts w:ascii="Times New Roman" w:eastAsia="宋体" w:hAnsi="Times New Roman"/>
                <w:lang w:eastAsia="zh-CN"/>
              </w:rPr>
              <w:t>positioning</w:t>
            </w:r>
            <w:proofErr w:type="gramEnd"/>
          </w:p>
          <w:p w14:paraId="6F827CD2" w14:textId="77777777" w:rsidR="00F5635F" w:rsidRPr="00F5635F" w:rsidRDefault="00F5635F" w:rsidP="00F5635F">
            <w:pPr>
              <w:numPr>
                <w:ilvl w:val="1"/>
                <w:numId w:val="51"/>
              </w:numPr>
              <w:overflowPunct/>
              <w:autoSpaceDE/>
              <w:autoSpaceDN/>
              <w:adjustRightInd/>
              <w:spacing w:after="0"/>
              <w:textAlignment w:val="center"/>
              <w:rPr>
                <w:rFonts w:ascii="Calibri" w:eastAsia="宋体" w:hAnsi="Calibri" w:cs="Calibri"/>
                <w:sz w:val="22"/>
                <w:szCs w:val="22"/>
                <w:lang w:eastAsia="zh-CN"/>
              </w:rPr>
            </w:pPr>
            <w:r w:rsidRPr="00F5635F">
              <w:rPr>
                <w:rFonts w:ascii="Times New Roman" w:eastAsia="宋体" w:hAnsi="Times New Roman"/>
                <w:lang w:eastAsia="zh-CN"/>
              </w:rPr>
              <w:t xml:space="preserve">AI/ML assisted positioning          </w:t>
            </w:r>
          </w:p>
          <w:p w14:paraId="7BFB7AE6" w14:textId="77777777" w:rsidR="00F5635F" w:rsidRPr="00F5635F" w:rsidRDefault="00F5635F" w:rsidP="00F5635F">
            <w:pPr>
              <w:numPr>
                <w:ilvl w:val="2"/>
                <w:numId w:val="51"/>
              </w:numPr>
              <w:overflowPunct/>
              <w:autoSpaceDE/>
              <w:autoSpaceDN/>
              <w:adjustRightInd/>
              <w:spacing w:after="0"/>
              <w:textAlignment w:val="center"/>
              <w:rPr>
                <w:rFonts w:ascii="Calibri" w:eastAsia="宋体" w:hAnsi="Calibri" w:cs="Calibri"/>
                <w:sz w:val="22"/>
                <w:szCs w:val="22"/>
                <w:lang w:eastAsia="zh-CN"/>
              </w:rPr>
            </w:pPr>
            <w:r w:rsidRPr="00F5635F">
              <w:rPr>
                <w:rFonts w:ascii="Times New Roman" w:eastAsia="宋体" w:hAnsi="Times New Roman"/>
                <w:lang w:eastAsia="zh-CN"/>
              </w:rPr>
              <w:t>(2</w:t>
            </w:r>
            <w:r w:rsidRPr="00F5635F">
              <w:rPr>
                <w:rFonts w:ascii="Times New Roman" w:eastAsia="宋体" w:hAnsi="Times New Roman"/>
                <w:vertAlign w:val="superscript"/>
                <w:lang w:eastAsia="zh-CN"/>
              </w:rPr>
              <w:t>nd</w:t>
            </w:r>
            <w:r w:rsidRPr="00F5635F">
              <w:rPr>
                <w:rFonts w:ascii="Times New Roman" w:eastAsia="宋体" w:hAnsi="Times New Roman"/>
                <w:lang w:eastAsia="zh-CN"/>
              </w:rPr>
              <w:t xml:space="preserve"> priority) Case 2a: UE-assisted/LMF-based positioning with UE-side model, AI/ML assisted positioning</w:t>
            </w:r>
            <w:r w:rsidRPr="00F5635F">
              <w:rPr>
                <w:rFonts w:ascii="Times New Roman" w:eastAsia="宋体" w:hAnsi="Times New Roman"/>
                <w:color w:val="979797"/>
                <w:lang w:eastAsia="zh-CN"/>
              </w:rPr>
              <w:t xml:space="preserve">    </w:t>
            </w:r>
          </w:p>
          <w:p w14:paraId="3A15CE93" w14:textId="3B808A4E" w:rsidR="00F5635F" w:rsidRPr="004422F6" w:rsidRDefault="00F5635F" w:rsidP="004422F6">
            <w:pPr>
              <w:numPr>
                <w:ilvl w:val="2"/>
                <w:numId w:val="51"/>
              </w:numPr>
              <w:overflowPunct/>
              <w:autoSpaceDE/>
              <w:autoSpaceDN/>
              <w:adjustRightInd/>
              <w:spacing w:after="0"/>
              <w:textAlignment w:val="center"/>
              <w:rPr>
                <w:rFonts w:ascii="Calibri" w:eastAsia="宋体" w:hAnsi="Calibri" w:cs="Calibri"/>
                <w:sz w:val="22"/>
                <w:szCs w:val="22"/>
              </w:rPr>
            </w:pPr>
            <w:r w:rsidRPr="00F5635F">
              <w:rPr>
                <w:rFonts w:ascii="Times New Roman" w:eastAsia="宋体" w:hAnsi="Times New Roman"/>
                <w:lang w:eastAsia="zh-CN"/>
              </w:rPr>
              <w:t>(1</w:t>
            </w:r>
            <w:r w:rsidRPr="00F5635F">
              <w:rPr>
                <w:rFonts w:ascii="Times New Roman" w:eastAsia="宋体" w:hAnsi="Times New Roman"/>
                <w:vertAlign w:val="superscript"/>
                <w:lang w:eastAsia="zh-CN"/>
              </w:rPr>
              <w:t>st</w:t>
            </w:r>
            <w:r w:rsidRPr="00F5635F">
              <w:rPr>
                <w:rFonts w:ascii="Times New Roman" w:eastAsia="宋体" w:hAnsi="Times New Roman"/>
                <w:lang w:eastAsia="zh-CN"/>
              </w:rPr>
              <w:t xml:space="preserve"> priority) Case 3a: NG-RAN node assisted positioning with </w:t>
            </w:r>
            <w:proofErr w:type="spellStart"/>
            <w:r w:rsidRPr="00F5635F">
              <w:rPr>
                <w:rFonts w:ascii="Times New Roman" w:eastAsia="宋体" w:hAnsi="Times New Roman"/>
                <w:lang w:eastAsia="zh-CN"/>
              </w:rPr>
              <w:t>gNB</w:t>
            </w:r>
            <w:proofErr w:type="spellEnd"/>
            <w:r w:rsidRPr="00F5635F">
              <w:rPr>
                <w:rFonts w:ascii="Times New Roman" w:eastAsia="宋体" w:hAnsi="Times New Roman"/>
                <w:lang w:eastAsia="zh-CN"/>
              </w:rPr>
              <w:t>-side model, AI/ML assisted positioning</w:t>
            </w:r>
          </w:p>
        </w:tc>
      </w:tr>
    </w:tbl>
    <w:p w14:paraId="45340C35" w14:textId="77777777" w:rsidR="00FD7BE3" w:rsidRDefault="00FD7BE3" w:rsidP="00FD7BE3">
      <w:pPr>
        <w:rPr>
          <w:rFonts w:eastAsia="宋体"/>
          <w:lang w:eastAsia="zh-CN"/>
        </w:rPr>
      </w:pPr>
    </w:p>
    <w:tbl>
      <w:tblPr>
        <w:tblStyle w:val="TableGrid"/>
        <w:tblW w:w="0" w:type="auto"/>
        <w:tblLook w:val="04A0" w:firstRow="1" w:lastRow="0" w:firstColumn="1" w:lastColumn="0" w:noHBand="0" w:noVBand="1"/>
      </w:tblPr>
      <w:tblGrid>
        <w:gridCol w:w="9855"/>
      </w:tblGrid>
      <w:tr w:rsidR="00A9726B" w14:paraId="0A36B196" w14:textId="77777777" w:rsidTr="00A9726B">
        <w:tc>
          <w:tcPr>
            <w:tcW w:w="9855" w:type="dxa"/>
          </w:tcPr>
          <w:p w14:paraId="295BB5E6" w14:textId="77777777" w:rsidR="00A9726B" w:rsidRPr="00FD7BE3" w:rsidRDefault="00A9726B" w:rsidP="00A9726B">
            <w:pPr>
              <w:rPr>
                <w:rFonts w:eastAsia="宋体"/>
              </w:rPr>
            </w:pPr>
            <w:r w:rsidRPr="00FD7BE3">
              <w:rPr>
                <w:rFonts w:eastAsia="宋体"/>
              </w:rPr>
              <w:t>5</w:t>
            </w:r>
            <w:r w:rsidRPr="00FD7BE3">
              <w:rPr>
                <w:rFonts w:eastAsia="宋体"/>
              </w:rPr>
              <w:tab/>
              <w:t xml:space="preserve">For POS, RAN2 assumes </w:t>
            </w:r>
            <w:proofErr w:type="spellStart"/>
            <w:r w:rsidRPr="00FD7BE3">
              <w:rPr>
                <w:rFonts w:eastAsia="宋体"/>
              </w:rPr>
              <w:t>gNB</w:t>
            </w:r>
            <w:proofErr w:type="spellEnd"/>
            <w:r w:rsidRPr="00FD7BE3">
              <w:rPr>
                <w:rFonts w:eastAsia="宋体"/>
              </w:rPr>
              <w:t xml:space="preserve"> or LMF could perform performance monitoring for case 3a and LMF is responsible for the performance monitoring for case 3b and wait for any further inputs from other </w:t>
            </w:r>
            <w:proofErr w:type="gramStart"/>
            <w:r w:rsidRPr="00FD7BE3">
              <w:rPr>
                <w:rFonts w:eastAsia="宋体"/>
              </w:rPr>
              <w:t>WGs</w:t>
            </w:r>
            <w:proofErr w:type="gramEnd"/>
          </w:p>
          <w:p w14:paraId="1A034339" w14:textId="4520ABA3" w:rsidR="00A9726B" w:rsidRDefault="00A9726B" w:rsidP="00A9726B">
            <w:pPr>
              <w:rPr>
                <w:rFonts w:eastAsia="宋体"/>
                <w:lang w:eastAsia="zh-CN"/>
              </w:rPr>
            </w:pPr>
            <w:r w:rsidRPr="00FD7BE3">
              <w:rPr>
                <w:rFonts w:eastAsia="宋体"/>
              </w:rPr>
              <w:t>6</w:t>
            </w:r>
            <w:r w:rsidRPr="00FD7BE3">
              <w:rPr>
                <w:rFonts w:eastAsia="宋体"/>
              </w:rPr>
              <w:tab/>
              <w:t xml:space="preserve">For POS, RAN2 assumes that </w:t>
            </w:r>
            <w:proofErr w:type="spellStart"/>
            <w:r w:rsidRPr="00FD7BE3">
              <w:rPr>
                <w:rFonts w:eastAsia="宋体"/>
              </w:rPr>
              <w:t>NRPPa</w:t>
            </w:r>
            <w:proofErr w:type="spellEnd"/>
            <w:r w:rsidRPr="00FD7BE3">
              <w:rPr>
                <w:rFonts w:eastAsia="宋体"/>
              </w:rPr>
              <w:t xml:space="preserve"> is used for the signalling between </w:t>
            </w:r>
            <w:proofErr w:type="spellStart"/>
            <w:r w:rsidRPr="00FD7BE3">
              <w:rPr>
                <w:rFonts w:eastAsia="宋体"/>
              </w:rPr>
              <w:t>gNB</w:t>
            </w:r>
            <w:proofErr w:type="spellEnd"/>
            <w:r w:rsidRPr="00FD7BE3">
              <w:rPr>
                <w:rFonts w:eastAsia="宋体"/>
              </w:rPr>
              <w:t xml:space="preserve"> and LMF for case 3a and 3b and the detailed signalling design is up to RAN3 </w:t>
            </w:r>
            <w:proofErr w:type="gramStart"/>
            <w:r w:rsidRPr="00FD7BE3">
              <w:rPr>
                <w:rFonts w:eastAsia="宋体"/>
              </w:rPr>
              <w:t xml:space="preserve">  .</w:t>
            </w:r>
            <w:proofErr w:type="gramEnd"/>
          </w:p>
        </w:tc>
      </w:tr>
    </w:tbl>
    <w:p w14:paraId="22078C78" w14:textId="77777777" w:rsidR="00A9726B" w:rsidRDefault="00A9726B" w:rsidP="00FD7BE3">
      <w:pPr>
        <w:rPr>
          <w:rFonts w:eastAsia="宋体"/>
          <w:lang w:eastAsia="zh-CN"/>
        </w:rPr>
      </w:pPr>
    </w:p>
    <w:p w14:paraId="6C1854A6" w14:textId="69334A98" w:rsidR="00244061" w:rsidRPr="004422F6" w:rsidRDefault="00244061" w:rsidP="00FD7BE3">
      <w:pPr>
        <w:rPr>
          <w:rFonts w:eastAsia="宋体"/>
          <w:u w:val="single"/>
          <w:lang w:eastAsia="zh-CN"/>
        </w:rPr>
      </w:pPr>
      <w:r w:rsidRPr="004422F6">
        <w:rPr>
          <w:rFonts w:eastAsia="宋体"/>
          <w:u w:val="single"/>
          <w:lang w:eastAsia="zh-CN"/>
        </w:rPr>
        <w:t>(1</w:t>
      </w:r>
      <w:r w:rsidRPr="004422F6">
        <w:rPr>
          <w:rFonts w:eastAsia="宋体"/>
          <w:u w:val="single"/>
          <w:vertAlign w:val="superscript"/>
          <w:lang w:eastAsia="zh-CN"/>
        </w:rPr>
        <w:t>st</w:t>
      </w:r>
      <w:r w:rsidRPr="004422F6">
        <w:rPr>
          <w:rFonts w:eastAsia="宋体"/>
          <w:u w:val="single"/>
          <w:lang w:eastAsia="zh-CN"/>
        </w:rPr>
        <w:t xml:space="preserve"> priority) Case 3b: NG-RAN node assisted positioning with LMF-side model, direct AI/ML positioning. It is only for UL based direct positioning.</w:t>
      </w:r>
    </w:p>
    <w:p w14:paraId="42228145" w14:textId="71ADCFDC" w:rsidR="00FD7BE3" w:rsidRDefault="00FD7BE3" w:rsidP="00FD7BE3">
      <w:pPr>
        <w:rPr>
          <w:rFonts w:eastAsia="宋体"/>
          <w:lang w:eastAsia="zh-CN"/>
        </w:rPr>
      </w:pPr>
      <w:r>
        <w:rPr>
          <w:rFonts w:eastAsia="宋体" w:hint="eastAsia"/>
          <w:lang w:eastAsia="zh-CN"/>
        </w:rPr>
        <w:t>A</w:t>
      </w:r>
      <w:r>
        <w:rPr>
          <w:rFonts w:eastAsia="宋体"/>
          <w:lang w:eastAsia="zh-CN"/>
        </w:rPr>
        <w:t xml:space="preserve">mong the </w:t>
      </w:r>
      <w:r w:rsidR="00402B2C">
        <w:rPr>
          <w:rFonts w:eastAsia="宋体"/>
          <w:lang w:eastAsia="zh-CN"/>
        </w:rPr>
        <w:t>1</w:t>
      </w:r>
      <w:r w:rsidR="00402B2C" w:rsidRPr="004422F6">
        <w:rPr>
          <w:rFonts w:eastAsia="宋体"/>
          <w:vertAlign w:val="superscript"/>
          <w:lang w:eastAsia="zh-CN"/>
        </w:rPr>
        <w:t>st</w:t>
      </w:r>
      <w:r w:rsidR="00402B2C">
        <w:rPr>
          <w:rFonts w:eastAsia="宋体"/>
          <w:lang w:eastAsia="zh-CN"/>
        </w:rPr>
        <w:t xml:space="preserve"> priority </w:t>
      </w:r>
      <w:r>
        <w:rPr>
          <w:rFonts w:eastAsia="宋体"/>
          <w:lang w:eastAsia="zh-CN"/>
        </w:rPr>
        <w:t>sub use cases</w:t>
      </w:r>
      <w:r w:rsidR="00545C82">
        <w:rPr>
          <w:rFonts w:eastAsia="宋体"/>
          <w:lang w:eastAsia="zh-CN"/>
        </w:rPr>
        <w:t xml:space="preserve"> (case 3b, case 3a)</w:t>
      </w:r>
      <w:r>
        <w:rPr>
          <w:rFonts w:eastAsia="宋体"/>
          <w:lang w:eastAsia="zh-CN"/>
        </w:rPr>
        <w:t xml:space="preserve"> for </w:t>
      </w:r>
      <w:r w:rsidR="00BD0CCE">
        <w:rPr>
          <w:rFonts w:eastAsia="宋体"/>
          <w:lang w:eastAsia="zh-CN"/>
        </w:rPr>
        <w:t>AIML based POS</w:t>
      </w:r>
      <w:r w:rsidR="00545C82">
        <w:rPr>
          <w:rFonts w:eastAsia="宋体"/>
          <w:lang w:eastAsia="zh-CN"/>
        </w:rPr>
        <w:t xml:space="preserve"> with </w:t>
      </w:r>
      <w:proofErr w:type="spellStart"/>
      <w:r w:rsidR="00545C82">
        <w:rPr>
          <w:rFonts w:eastAsia="宋体"/>
          <w:lang w:eastAsia="zh-CN"/>
        </w:rPr>
        <w:t>gNB</w:t>
      </w:r>
      <w:proofErr w:type="spellEnd"/>
      <w:r w:rsidR="00545C82">
        <w:rPr>
          <w:rFonts w:eastAsia="宋体"/>
          <w:lang w:eastAsia="zh-CN"/>
        </w:rPr>
        <w:t>/LMF-sided model</w:t>
      </w:r>
      <w:r w:rsidR="00BD0CCE">
        <w:rPr>
          <w:rFonts w:eastAsia="宋体"/>
          <w:lang w:eastAsia="zh-CN"/>
        </w:rPr>
        <w:t>,</w:t>
      </w:r>
      <w:r w:rsidR="00545C82">
        <w:rPr>
          <w:rFonts w:eastAsia="宋体"/>
          <w:lang w:eastAsia="zh-CN"/>
        </w:rPr>
        <w:t xml:space="preserve"> it has been RAN2’s assumption that the specification impacts mostly lie in </w:t>
      </w:r>
      <w:proofErr w:type="spellStart"/>
      <w:r w:rsidR="00545C82">
        <w:rPr>
          <w:rFonts w:eastAsia="宋体"/>
          <w:lang w:eastAsia="zh-CN"/>
        </w:rPr>
        <w:t>NRPPa</w:t>
      </w:r>
      <w:proofErr w:type="spellEnd"/>
      <w:r w:rsidR="00545C82">
        <w:rPr>
          <w:rFonts w:eastAsia="宋体"/>
          <w:lang w:eastAsia="zh-CN"/>
        </w:rPr>
        <w:t xml:space="preserve"> protocol which is up to RAN3. </w:t>
      </w:r>
      <w:r w:rsidR="004C7212">
        <w:rPr>
          <w:rFonts w:eastAsia="宋体"/>
          <w:lang w:eastAsia="zh-CN"/>
        </w:rPr>
        <w:t>In the meanwhile, we notice that in the RAN1 last meeting, RAN1 assume</w:t>
      </w:r>
      <w:r w:rsidR="006F4554">
        <w:rPr>
          <w:rFonts w:eastAsia="宋体"/>
          <w:lang w:eastAsia="zh-CN"/>
        </w:rPr>
        <w:t>s</w:t>
      </w:r>
      <w:r w:rsidR="004C7212">
        <w:rPr>
          <w:rFonts w:eastAsia="宋体"/>
          <w:lang w:eastAsia="zh-CN"/>
        </w:rPr>
        <w:t xml:space="preserve"> the training data </w:t>
      </w:r>
      <w:r w:rsidR="006F4554">
        <w:rPr>
          <w:rFonts w:eastAsia="宋体"/>
          <w:lang w:eastAsia="zh-CN"/>
        </w:rPr>
        <w:t xml:space="preserve">(e.g., label and time stamp) </w:t>
      </w:r>
      <w:r w:rsidR="002D63D3">
        <w:rPr>
          <w:rFonts w:eastAsia="宋体"/>
          <w:lang w:eastAsia="zh-CN"/>
        </w:rPr>
        <w:t xml:space="preserve">for sub use case 3b </w:t>
      </w:r>
      <w:r w:rsidR="006F4554">
        <w:rPr>
          <w:rFonts w:eastAsia="宋体"/>
          <w:lang w:eastAsia="zh-CN"/>
        </w:rPr>
        <w:t>can be generated by PRU</w:t>
      </w:r>
      <w:r w:rsidR="00F01D45">
        <w:rPr>
          <w:rFonts w:eastAsia="宋体"/>
          <w:lang w:eastAsia="zh-CN"/>
        </w:rPr>
        <w:t xml:space="preserve"> and how the training data is transferred from PRU to NW is out of RAN1 scope. </w:t>
      </w:r>
    </w:p>
    <w:p w14:paraId="68F6FB15" w14:textId="51323A15" w:rsidR="001D0198" w:rsidRDefault="001D0198" w:rsidP="00FD7BE3">
      <w:pPr>
        <w:rPr>
          <w:rFonts w:eastAsia="宋体"/>
          <w:lang w:eastAsia="zh-CN"/>
        </w:rPr>
      </w:pPr>
      <w:r>
        <w:rPr>
          <w:rFonts w:eastAsia="宋体" w:hint="eastAsia"/>
          <w:lang w:eastAsia="zh-CN"/>
        </w:rPr>
        <w:t>F</w:t>
      </w:r>
      <w:r>
        <w:rPr>
          <w:rFonts w:eastAsia="宋体"/>
          <w:lang w:eastAsia="zh-CN"/>
        </w:rPr>
        <w:t xml:space="preserve">rom RAN2 point of view, </w:t>
      </w:r>
      <w:r w:rsidR="004E097A">
        <w:rPr>
          <w:rFonts w:eastAsia="宋体"/>
          <w:lang w:eastAsia="zh-CN"/>
        </w:rPr>
        <w:t xml:space="preserve">since case 3b is related to LMF-sided AIML model, it seems natural for LMF to collect the </w:t>
      </w:r>
      <w:r w:rsidR="00584F87">
        <w:rPr>
          <w:rFonts w:eastAsia="宋体"/>
          <w:lang w:eastAsia="zh-CN"/>
        </w:rPr>
        <w:t xml:space="preserve">required training data (e.g., label and time stamp) from PRU via LPP protocol. </w:t>
      </w:r>
    </w:p>
    <w:p w14:paraId="19CE0FFB" w14:textId="77777777" w:rsidR="004C7212" w:rsidRDefault="004C7212" w:rsidP="004422F6">
      <w:pPr>
        <w:rPr>
          <w:rFonts w:eastAsia="宋体"/>
        </w:rPr>
      </w:pPr>
    </w:p>
    <w:tbl>
      <w:tblPr>
        <w:tblStyle w:val="TableGrid"/>
        <w:tblW w:w="0" w:type="auto"/>
        <w:tblLook w:val="04A0" w:firstRow="1" w:lastRow="0" w:firstColumn="1" w:lastColumn="0" w:noHBand="0" w:noVBand="1"/>
      </w:tblPr>
      <w:tblGrid>
        <w:gridCol w:w="9855"/>
      </w:tblGrid>
      <w:tr w:rsidR="002C5E3E" w14:paraId="6E4F1748" w14:textId="77777777" w:rsidTr="002C5E3E">
        <w:tc>
          <w:tcPr>
            <w:tcW w:w="9855" w:type="dxa"/>
          </w:tcPr>
          <w:p w14:paraId="426EB237" w14:textId="77777777" w:rsidR="002C5E3E" w:rsidRDefault="002C5E3E" w:rsidP="002C5E3E">
            <w:pPr>
              <w:rPr>
                <w:rFonts w:eastAsia="等线"/>
                <w:highlight w:val="darkYellow"/>
                <w:lang w:eastAsia="zh-CN"/>
              </w:rPr>
            </w:pPr>
            <w:r>
              <w:rPr>
                <w:rFonts w:eastAsia="等线" w:hint="eastAsia"/>
                <w:highlight w:val="darkYellow"/>
                <w:lang w:eastAsia="zh-CN"/>
              </w:rPr>
              <w:t>Working Assumption</w:t>
            </w:r>
          </w:p>
          <w:p w14:paraId="2BB7D0BB" w14:textId="77777777" w:rsidR="002C5E3E" w:rsidRDefault="002C5E3E" w:rsidP="002C5E3E">
            <w:r>
              <w:t xml:space="preserve">For training data generation of AI/ML based positioning Case 3b, the label </w:t>
            </w:r>
            <w:r>
              <w:rPr>
                <w:color w:val="FF0000"/>
              </w:rPr>
              <w:t xml:space="preserve">and its related data (e.g., time stamp) </w:t>
            </w:r>
            <w:r>
              <w:t>can be generated by:</w:t>
            </w:r>
          </w:p>
          <w:p w14:paraId="45CF6D3A" w14:textId="77777777" w:rsidR="002C5E3E" w:rsidRPr="004422F6" w:rsidRDefault="002C5E3E" w:rsidP="002C5E3E">
            <w:pPr>
              <w:pStyle w:val="ListParagraph"/>
              <w:widowControl w:val="0"/>
              <w:numPr>
                <w:ilvl w:val="0"/>
                <w:numId w:val="47"/>
              </w:numPr>
              <w:overflowPunct/>
              <w:autoSpaceDE/>
              <w:autoSpaceDN/>
              <w:adjustRightInd/>
              <w:spacing w:after="0"/>
              <w:contextualSpacing w:val="0"/>
              <w:jc w:val="both"/>
              <w:textAlignment w:val="auto"/>
              <w:rPr>
                <w:color w:val="FF0000"/>
                <w:highlight w:val="green"/>
              </w:rPr>
            </w:pPr>
            <w:r w:rsidRPr="004422F6">
              <w:rPr>
                <w:color w:val="FF0000"/>
                <w:highlight w:val="green"/>
                <w:lang w:val="en-US"/>
              </w:rPr>
              <w:t>PRU</w:t>
            </w:r>
          </w:p>
          <w:p w14:paraId="419E1500" w14:textId="77777777" w:rsidR="002C5E3E" w:rsidRPr="00771107" w:rsidRDefault="002C5E3E" w:rsidP="002C5E3E">
            <w:pPr>
              <w:pStyle w:val="ListParagraph"/>
              <w:widowControl w:val="0"/>
              <w:numPr>
                <w:ilvl w:val="0"/>
                <w:numId w:val="47"/>
              </w:numPr>
              <w:overflowPunct/>
              <w:autoSpaceDE/>
              <w:autoSpaceDN/>
              <w:adjustRightInd/>
              <w:spacing w:after="0"/>
              <w:contextualSpacing w:val="0"/>
              <w:jc w:val="both"/>
              <w:textAlignment w:val="auto"/>
              <w:rPr>
                <w:lang w:val="en-US"/>
              </w:rPr>
            </w:pPr>
            <w:r>
              <w:rPr>
                <w:rFonts w:eastAsia="等线" w:hint="eastAsia"/>
                <w:lang w:val="en-US" w:eastAsia="zh-CN"/>
              </w:rPr>
              <w:t xml:space="preserve">FFS: </w:t>
            </w:r>
            <w:r>
              <w:rPr>
                <w:lang w:val="en-US"/>
              </w:rPr>
              <w:t>Non-PRU UE wi</w:t>
            </w:r>
            <w:r w:rsidRPr="00771107">
              <w:rPr>
                <w:lang w:val="en-US"/>
              </w:rPr>
              <w:t>th estimated location</w:t>
            </w:r>
          </w:p>
          <w:p w14:paraId="68986D0D" w14:textId="77777777" w:rsidR="002C5E3E" w:rsidRDefault="002C5E3E" w:rsidP="002C5E3E">
            <w:pPr>
              <w:pStyle w:val="ListParagraph"/>
              <w:widowControl w:val="0"/>
              <w:numPr>
                <w:ilvl w:val="0"/>
                <w:numId w:val="47"/>
              </w:numPr>
              <w:overflowPunct/>
              <w:autoSpaceDE/>
              <w:autoSpaceDN/>
              <w:adjustRightInd/>
              <w:spacing w:after="0"/>
              <w:contextualSpacing w:val="0"/>
              <w:jc w:val="both"/>
              <w:textAlignment w:val="auto"/>
            </w:pPr>
            <w:r>
              <w:rPr>
                <w:lang w:val="en-US"/>
              </w:rPr>
              <w:t>LMF</w:t>
            </w:r>
          </w:p>
          <w:p w14:paraId="76B73A93" w14:textId="57BB7C7B" w:rsidR="002C5E3E" w:rsidRPr="004422F6" w:rsidRDefault="002C5E3E" w:rsidP="004422F6">
            <w:r>
              <w:t>Note: transfer of label and its related data is out of RAN1 scope.</w:t>
            </w:r>
          </w:p>
        </w:tc>
      </w:tr>
    </w:tbl>
    <w:p w14:paraId="1F3D66AF" w14:textId="77777777" w:rsidR="00F5635F" w:rsidRDefault="00F5635F" w:rsidP="001760CA">
      <w:pPr>
        <w:pStyle w:val="Proposal"/>
        <w:numPr>
          <w:ilvl w:val="0"/>
          <w:numId w:val="0"/>
        </w:numPr>
        <w:rPr>
          <w:rFonts w:eastAsia="宋体"/>
        </w:rPr>
      </w:pPr>
    </w:p>
    <w:p w14:paraId="38E90519" w14:textId="13C72600" w:rsidR="00F5635F" w:rsidRPr="008364D5" w:rsidRDefault="00425868" w:rsidP="004422F6">
      <w:pPr>
        <w:pStyle w:val="Proposal"/>
        <w:rPr>
          <w:rFonts w:eastAsia="宋体"/>
        </w:rPr>
      </w:pPr>
      <w:bookmarkStart w:id="16" w:name="_Toc166230365"/>
      <w:r w:rsidRPr="008364D5">
        <w:rPr>
          <w:rFonts w:eastAsia="宋体"/>
        </w:rPr>
        <w:t xml:space="preserve">For </w:t>
      </w:r>
      <w:r w:rsidR="004F722D" w:rsidRPr="008364D5">
        <w:rPr>
          <w:rFonts w:eastAsia="宋体"/>
        </w:rPr>
        <w:t xml:space="preserve">(case 3b) </w:t>
      </w:r>
      <w:r w:rsidR="00FF0D97" w:rsidRPr="008364D5">
        <w:rPr>
          <w:rFonts w:eastAsia="宋体"/>
        </w:rPr>
        <w:t xml:space="preserve">NG-RAN node assisted positioning with LMF-side model, </w:t>
      </w:r>
      <w:r w:rsidR="00DB0950" w:rsidRPr="008364D5">
        <w:rPr>
          <w:rFonts w:eastAsia="宋体"/>
        </w:rPr>
        <w:t xml:space="preserve">RAN2 supports </w:t>
      </w:r>
      <w:r w:rsidR="00FA4133" w:rsidRPr="008364D5">
        <w:rPr>
          <w:rFonts w:eastAsia="宋体"/>
        </w:rPr>
        <w:t>LMF collecting training data (e.g., label and time stamp) from PRU via LPP protocol.</w:t>
      </w:r>
      <w:bookmarkEnd w:id="16"/>
    </w:p>
    <w:p w14:paraId="1C0F28AE" w14:textId="77777777" w:rsidR="00F01D45" w:rsidRDefault="00F01D45" w:rsidP="001760CA">
      <w:pPr>
        <w:pStyle w:val="Proposal"/>
        <w:numPr>
          <w:ilvl w:val="0"/>
          <w:numId w:val="0"/>
        </w:numPr>
        <w:rPr>
          <w:rFonts w:eastAsia="宋体"/>
        </w:rPr>
      </w:pPr>
    </w:p>
    <w:p w14:paraId="09BC0862" w14:textId="77777777" w:rsidR="00F01D45" w:rsidRDefault="00F01D45" w:rsidP="001760CA">
      <w:pPr>
        <w:pStyle w:val="Proposal"/>
        <w:numPr>
          <w:ilvl w:val="0"/>
          <w:numId w:val="0"/>
        </w:numPr>
        <w:rPr>
          <w:rFonts w:eastAsia="宋体"/>
        </w:rPr>
      </w:pPr>
    </w:p>
    <w:p w14:paraId="7CB04303" w14:textId="1E458E42" w:rsidR="00B415D2" w:rsidRPr="004422F6" w:rsidRDefault="00B415D2" w:rsidP="00B415D2">
      <w:pPr>
        <w:rPr>
          <w:rFonts w:eastAsia="宋体"/>
          <w:u w:val="single"/>
        </w:rPr>
      </w:pPr>
      <w:r w:rsidRPr="004422F6">
        <w:rPr>
          <w:rFonts w:eastAsia="宋体"/>
          <w:u w:val="single"/>
        </w:rPr>
        <w:t>(2nd priority) Case 2b: UE-assisted/LMF-based positioning with LMF-side model, direct AI/ML positioning</w:t>
      </w:r>
      <w:r w:rsidR="00244061" w:rsidRPr="004422F6">
        <w:rPr>
          <w:rFonts w:eastAsia="宋体"/>
          <w:u w:val="single"/>
        </w:rPr>
        <w:t>.</w:t>
      </w:r>
    </w:p>
    <w:p w14:paraId="1107CA72" w14:textId="67AE307D" w:rsidR="00B415D2" w:rsidRDefault="00B415D2" w:rsidP="00B415D2">
      <w:pPr>
        <w:rPr>
          <w:rFonts w:eastAsia="宋体"/>
          <w:lang w:eastAsia="zh-CN"/>
        </w:rPr>
      </w:pPr>
      <w:r w:rsidRPr="69E3ED52">
        <w:rPr>
          <w:rFonts w:eastAsia="宋体"/>
          <w:lang w:eastAsia="zh-CN"/>
        </w:rPr>
        <w:t>Although case 2b is considered as 2</w:t>
      </w:r>
      <w:r w:rsidRPr="69E3ED52">
        <w:rPr>
          <w:rFonts w:eastAsia="宋体"/>
          <w:vertAlign w:val="superscript"/>
          <w:lang w:eastAsia="zh-CN"/>
        </w:rPr>
        <w:t>nd</w:t>
      </w:r>
      <w:r w:rsidRPr="69E3ED52">
        <w:rPr>
          <w:rFonts w:eastAsia="宋体"/>
          <w:lang w:eastAsia="zh-CN"/>
        </w:rPr>
        <w:t xml:space="preserve"> priority according to the WID, from our observation on RAN1 discussion, there is no artificial blocker to 2</w:t>
      </w:r>
      <w:r w:rsidRPr="69E3ED52">
        <w:rPr>
          <w:rFonts w:eastAsia="宋体"/>
          <w:vertAlign w:val="superscript"/>
          <w:lang w:eastAsia="zh-CN"/>
        </w:rPr>
        <w:t>nd</w:t>
      </w:r>
      <w:r w:rsidRPr="69E3ED52">
        <w:rPr>
          <w:rFonts w:eastAsia="宋体"/>
          <w:lang w:eastAsia="zh-CN"/>
        </w:rPr>
        <w:t xml:space="preserve"> priority sub use cases. </w:t>
      </w:r>
      <w:proofErr w:type="gramStart"/>
      <w:r w:rsidRPr="69E3ED52">
        <w:rPr>
          <w:rFonts w:eastAsia="宋体"/>
          <w:lang w:eastAsia="zh-CN"/>
        </w:rPr>
        <w:t>Actually, RAN1</w:t>
      </w:r>
      <w:proofErr w:type="gramEnd"/>
      <w:r w:rsidRPr="69E3ED52">
        <w:rPr>
          <w:rFonts w:eastAsia="宋体"/>
          <w:lang w:eastAsia="zh-CN"/>
        </w:rPr>
        <w:t xml:space="preserve"> is still trying to make progress on 2</w:t>
      </w:r>
      <w:r w:rsidRPr="69E3ED52">
        <w:rPr>
          <w:rFonts w:eastAsia="宋体"/>
          <w:vertAlign w:val="superscript"/>
          <w:lang w:eastAsia="zh-CN"/>
        </w:rPr>
        <w:t>nd</w:t>
      </w:r>
      <w:r w:rsidRPr="69E3ED52">
        <w:rPr>
          <w:rFonts w:eastAsia="宋体"/>
          <w:lang w:eastAsia="zh-CN"/>
        </w:rPr>
        <w:t xml:space="preserve"> priority sub-use cases in parallel with other 1</w:t>
      </w:r>
      <w:r w:rsidRPr="69E3ED52">
        <w:rPr>
          <w:rFonts w:eastAsia="宋体"/>
          <w:vertAlign w:val="superscript"/>
          <w:lang w:eastAsia="zh-CN"/>
        </w:rPr>
        <w:t>st</w:t>
      </w:r>
      <w:r w:rsidRPr="69E3ED52">
        <w:rPr>
          <w:rFonts w:eastAsia="宋体"/>
          <w:lang w:eastAsia="zh-CN"/>
        </w:rPr>
        <w:t xml:space="preserve"> priority sub use cases.</w:t>
      </w:r>
      <w:r w:rsidR="004633C1" w:rsidRPr="69E3ED52" w:rsidDel="004633C1">
        <w:rPr>
          <w:rFonts w:eastAsia="宋体"/>
          <w:lang w:eastAsia="zh-CN"/>
        </w:rPr>
        <w:t xml:space="preserve"> </w:t>
      </w:r>
    </w:p>
    <w:tbl>
      <w:tblPr>
        <w:tblStyle w:val="TableGrid"/>
        <w:tblW w:w="0" w:type="auto"/>
        <w:tblLook w:val="04A0" w:firstRow="1" w:lastRow="0" w:firstColumn="1" w:lastColumn="0" w:noHBand="0" w:noVBand="1"/>
      </w:tblPr>
      <w:tblGrid>
        <w:gridCol w:w="9855"/>
      </w:tblGrid>
      <w:tr w:rsidR="00B415D2" w14:paraId="7B88ADC4" w14:textId="77777777" w:rsidTr="00EA7F4A">
        <w:tc>
          <w:tcPr>
            <w:tcW w:w="9855" w:type="dxa"/>
          </w:tcPr>
          <w:p w14:paraId="72EE30BB" w14:textId="77777777" w:rsidR="00B415D2" w:rsidRDefault="00B415D2" w:rsidP="00EA7F4A">
            <w:pPr>
              <w:rPr>
                <w:rStyle w:val="ui-provider"/>
              </w:rPr>
            </w:pPr>
            <w:r>
              <w:rPr>
                <w:rStyle w:val="ui-provider"/>
              </w:rPr>
              <w:t xml:space="preserve">R1-2401546 </w:t>
            </w:r>
            <w:r w:rsidRPr="00BC1849">
              <w:rPr>
                <w:rStyle w:val="ui-provider"/>
              </w:rPr>
              <w:t>Summary#3 AIML-positioning-v018_DCM_after_Thur_offline</w:t>
            </w:r>
          </w:p>
          <w:p w14:paraId="36D0746A" w14:textId="77777777" w:rsidR="00B415D2" w:rsidRDefault="00B415D2" w:rsidP="00EA7F4A">
            <w:pPr>
              <w:pStyle w:val="Heading2"/>
            </w:pPr>
            <w:r>
              <w:t xml:space="preserve">Guidance from RAN1 Vice Chairman </w:t>
            </w:r>
            <w:proofErr w:type="gramStart"/>
            <w:r>
              <w:t>at</w:t>
            </w:r>
            <w:proofErr w:type="gramEnd"/>
            <w:r>
              <w:t xml:space="preserve"> Tuesday online session</w:t>
            </w:r>
          </w:p>
          <w:p w14:paraId="760ED15C" w14:textId="77777777" w:rsidR="00B415D2" w:rsidRDefault="00B415D2" w:rsidP="00EA7F4A">
            <w:r>
              <w:t>On how to handle 1</w:t>
            </w:r>
            <w:r>
              <w:rPr>
                <w:vertAlign w:val="superscript"/>
              </w:rPr>
              <w:t>st</w:t>
            </w:r>
            <w:r>
              <w:t xml:space="preserve"> and 2</w:t>
            </w:r>
            <w:r>
              <w:rPr>
                <w:vertAlign w:val="superscript"/>
              </w:rPr>
              <w:t>nd</w:t>
            </w:r>
            <w:r>
              <w:t xml:space="preserve"> priority sub-cases, Xiaodong gave the following guidance verbally. </w:t>
            </w:r>
          </w:p>
          <w:p w14:paraId="3182A1DF" w14:textId="77777777" w:rsidR="00B415D2" w:rsidRPr="00EF0FCB" w:rsidRDefault="00B415D2" w:rsidP="00EA7F4A">
            <w:pPr>
              <w:ind w:left="432"/>
              <w:rPr>
                <w:color w:val="0070C0"/>
              </w:rPr>
            </w:pPr>
            <w:r>
              <w:rPr>
                <w:color w:val="0070C0"/>
              </w:rPr>
              <w:t>The principle is that progress of 1</w:t>
            </w:r>
            <w:r>
              <w:rPr>
                <w:color w:val="0070C0"/>
                <w:vertAlign w:val="superscript"/>
              </w:rPr>
              <w:t>st</w:t>
            </w:r>
            <w:r>
              <w:rPr>
                <w:color w:val="0070C0"/>
              </w:rPr>
              <w:t xml:space="preserve"> priority cases is not hindered by 2</w:t>
            </w:r>
            <w:r>
              <w:rPr>
                <w:color w:val="0070C0"/>
                <w:vertAlign w:val="superscript"/>
              </w:rPr>
              <w:t>nd</w:t>
            </w:r>
            <w:r>
              <w:rPr>
                <w:color w:val="0070C0"/>
              </w:rPr>
              <w:t xml:space="preserve"> priority cases. RAN1 does not have any artificial blocker to 2</w:t>
            </w:r>
            <w:r>
              <w:rPr>
                <w:color w:val="0070C0"/>
                <w:vertAlign w:val="superscript"/>
              </w:rPr>
              <w:t>nd</w:t>
            </w:r>
            <w:r>
              <w:rPr>
                <w:color w:val="0070C0"/>
              </w:rPr>
              <w:t xml:space="preserve"> priority sub-cases. </w:t>
            </w:r>
          </w:p>
        </w:tc>
      </w:tr>
    </w:tbl>
    <w:p w14:paraId="457F3C87" w14:textId="77777777" w:rsidR="00B415D2" w:rsidRDefault="00B415D2" w:rsidP="00B415D2">
      <w:pPr>
        <w:rPr>
          <w:rFonts w:eastAsia="宋体"/>
          <w:lang w:eastAsia="zh-CN"/>
        </w:rPr>
      </w:pPr>
    </w:p>
    <w:tbl>
      <w:tblPr>
        <w:tblStyle w:val="TableGrid"/>
        <w:tblW w:w="0" w:type="auto"/>
        <w:tblLook w:val="04A0" w:firstRow="1" w:lastRow="0" w:firstColumn="1" w:lastColumn="0" w:noHBand="0" w:noVBand="1"/>
      </w:tblPr>
      <w:tblGrid>
        <w:gridCol w:w="9855"/>
      </w:tblGrid>
      <w:tr w:rsidR="00FF4CB0" w14:paraId="23C12BE8" w14:textId="77777777" w:rsidTr="00FF4CB0">
        <w:tc>
          <w:tcPr>
            <w:tcW w:w="9855" w:type="dxa"/>
          </w:tcPr>
          <w:p w14:paraId="5985BB32" w14:textId="77777777" w:rsidR="00FF4CB0" w:rsidRPr="007903A6" w:rsidRDefault="00FF4CB0" w:rsidP="00FF4CB0">
            <w:pPr>
              <w:rPr>
                <w:rFonts w:eastAsia="等线"/>
                <w:highlight w:val="darkYellow"/>
                <w:lang w:eastAsia="zh-CN"/>
              </w:rPr>
            </w:pPr>
            <w:r w:rsidRPr="007903A6">
              <w:rPr>
                <w:rFonts w:eastAsia="等线" w:hint="eastAsia"/>
                <w:highlight w:val="darkYellow"/>
                <w:lang w:eastAsia="zh-CN"/>
              </w:rPr>
              <w:t>Working Assumption</w:t>
            </w:r>
          </w:p>
          <w:p w14:paraId="7A6B42F4" w14:textId="77777777" w:rsidR="00FF4CB0" w:rsidRDefault="00FF4CB0" w:rsidP="00FF4CB0">
            <w:r>
              <w:t xml:space="preserve">For training data generation of AI/ML based positioning Case 2a and 2b, the </w:t>
            </w:r>
            <w:r w:rsidRPr="002258BF">
              <w:rPr>
                <w:color w:val="FF0000"/>
              </w:rPr>
              <w:t xml:space="preserve">channel </w:t>
            </w:r>
            <w:r>
              <w:t xml:space="preserve">measurement and its related data (e.g., time stamp) </w:t>
            </w:r>
            <w:r>
              <w:rPr>
                <w:rFonts w:eastAsia="等线" w:hint="eastAsia"/>
              </w:rPr>
              <w:t>are</w:t>
            </w:r>
            <w:r>
              <w:t xml:space="preserve"> generated by PRU and/or non-PRU UE.</w:t>
            </w:r>
          </w:p>
          <w:p w14:paraId="7FF48A04" w14:textId="77777777" w:rsidR="00FF4CB0" w:rsidRDefault="00FF4CB0" w:rsidP="00FF4CB0">
            <w:pPr>
              <w:rPr>
                <w:rFonts w:eastAsia="等线"/>
                <w:highlight w:val="darkYellow"/>
                <w:lang w:eastAsia="zh-CN"/>
              </w:rPr>
            </w:pPr>
            <w:r>
              <w:rPr>
                <w:rFonts w:eastAsia="等线" w:hint="eastAsia"/>
                <w:highlight w:val="darkYellow"/>
                <w:lang w:eastAsia="zh-CN"/>
              </w:rPr>
              <w:t>Working Assumption</w:t>
            </w:r>
          </w:p>
          <w:p w14:paraId="635FB390" w14:textId="77777777" w:rsidR="00FF4CB0" w:rsidRDefault="00FF4CB0" w:rsidP="00FF4CB0">
            <w:r>
              <w:t xml:space="preserve">For training data generation of AI/ML based positioning Case 2b, the label </w:t>
            </w:r>
            <w:r>
              <w:rPr>
                <w:color w:val="FF0000"/>
              </w:rPr>
              <w:t xml:space="preserve">and its related data (e.g., time stamp) </w:t>
            </w:r>
            <w:r>
              <w:t xml:space="preserve">can be generated by: </w:t>
            </w:r>
          </w:p>
          <w:p w14:paraId="69787BBE" w14:textId="77777777" w:rsidR="00FF4CB0" w:rsidRDefault="00FF4CB0" w:rsidP="00FF4CB0">
            <w:pPr>
              <w:pStyle w:val="ListParagraph"/>
              <w:widowControl w:val="0"/>
              <w:numPr>
                <w:ilvl w:val="0"/>
                <w:numId w:val="47"/>
              </w:numPr>
              <w:overflowPunct/>
              <w:autoSpaceDE/>
              <w:autoSpaceDN/>
              <w:adjustRightInd/>
              <w:spacing w:after="0"/>
              <w:contextualSpacing w:val="0"/>
              <w:jc w:val="both"/>
              <w:textAlignment w:val="auto"/>
            </w:pPr>
            <w:r>
              <w:rPr>
                <w:lang w:val="en-US"/>
              </w:rPr>
              <w:t xml:space="preserve">PRU </w:t>
            </w:r>
          </w:p>
          <w:p w14:paraId="4E301F75" w14:textId="77777777" w:rsidR="00FF4CB0" w:rsidRDefault="00FF4CB0" w:rsidP="00FF4CB0">
            <w:pPr>
              <w:pStyle w:val="ListParagraph"/>
              <w:widowControl w:val="0"/>
              <w:numPr>
                <w:ilvl w:val="0"/>
                <w:numId w:val="47"/>
              </w:numPr>
              <w:overflowPunct/>
              <w:autoSpaceDE/>
              <w:autoSpaceDN/>
              <w:adjustRightInd/>
              <w:spacing w:after="0"/>
              <w:contextualSpacing w:val="0"/>
              <w:jc w:val="both"/>
              <w:textAlignment w:val="auto"/>
              <w:rPr>
                <w:lang w:val="en-US"/>
              </w:rPr>
            </w:pPr>
            <w:r>
              <w:rPr>
                <w:lang w:val="en-US"/>
              </w:rPr>
              <w:t>Non-PRU UE wi</w:t>
            </w:r>
            <w:r w:rsidRPr="00771107">
              <w:rPr>
                <w:lang w:val="en-US"/>
              </w:rPr>
              <w:t>th estimated location</w:t>
            </w:r>
          </w:p>
          <w:p w14:paraId="2733B9E0" w14:textId="77777777" w:rsidR="00FF4CB0" w:rsidRDefault="00FF4CB0" w:rsidP="00FF4CB0">
            <w:pPr>
              <w:pStyle w:val="ListParagraph"/>
              <w:widowControl w:val="0"/>
              <w:numPr>
                <w:ilvl w:val="0"/>
                <w:numId w:val="47"/>
              </w:numPr>
              <w:overflowPunct/>
              <w:autoSpaceDE/>
              <w:autoSpaceDN/>
              <w:adjustRightInd/>
              <w:spacing w:after="0"/>
              <w:contextualSpacing w:val="0"/>
              <w:jc w:val="both"/>
              <w:textAlignment w:val="auto"/>
              <w:rPr>
                <w:lang w:val="en-US"/>
              </w:rPr>
            </w:pPr>
            <w:r>
              <w:rPr>
                <w:lang w:val="en-US"/>
              </w:rPr>
              <w:t>LMF</w:t>
            </w:r>
          </w:p>
          <w:p w14:paraId="6130AF47" w14:textId="6A632981" w:rsidR="00FF4CB0" w:rsidRPr="004422F6" w:rsidRDefault="00FF4CB0" w:rsidP="00B415D2">
            <w:r>
              <w:t>Note: transfer of label and its related data is out of RAN1 scope.</w:t>
            </w:r>
          </w:p>
        </w:tc>
      </w:tr>
    </w:tbl>
    <w:p w14:paraId="7858F684" w14:textId="77777777" w:rsidR="00FF4CB0" w:rsidRDefault="00FF4CB0" w:rsidP="00B415D2">
      <w:pPr>
        <w:rPr>
          <w:rFonts w:eastAsia="宋体"/>
          <w:lang w:eastAsia="zh-CN"/>
        </w:rPr>
      </w:pPr>
    </w:p>
    <w:p w14:paraId="3D41D87E" w14:textId="77777777" w:rsidR="00B415D2" w:rsidRDefault="00B415D2" w:rsidP="00B415D2">
      <w:pPr>
        <w:rPr>
          <w:rFonts w:eastAsia="宋体"/>
          <w:lang w:eastAsia="zh-CN"/>
        </w:rPr>
      </w:pPr>
      <w:r>
        <w:rPr>
          <w:rFonts w:eastAsia="宋体" w:hint="eastAsia"/>
          <w:lang w:eastAsia="zh-CN"/>
        </w:rPr>
        <w:t>F</w:t>
      </w:r>
      <w:r>
        <w:rPr>
          <w:rFonts w:eastAsia="宋体"/>
          <w:lang w:eastAsia="zh-CN"/>
        </w:rPr>
        <w:t>rom RAN2 point of view, to keep the same pace with RAN1, it is suggested to consider both 1</w:t>
      </w:r>
      <w:r w:rsidRPr="00EF0FCB">
        <w:rPr>
          <w:rFonts w:eastAsia="宋体"/>
          <w:vertAlign w:val="superscript"/>
          <w:lang w:eastAsia="zh-CN"/>
        </w:rPr>
        <w:t>st</w:t>
      </w:r>
      <w:r>
        <w:rPr>
          <w:rFonts w:eastAsia="宋体"/>
          <w:lang w:eastAsia="zh-CN"/>
        </w:rPr>
        <w:t xml:space="preserve"> and 2</w:t>
      </w:r>
      <w:r w:rsidRPr="00EF0FCB">
        <w:rPr>
          <w:rFonts w:eastAsia="宋体"/>
          <w:vertAlign w:val="superscript"/>
          <w:lang w:eastAsia="zh-CN"/>
        </w:rPr>
        <w:t>nd</w:t>
      </w:r>
      <w:r>
        <w:rPr>
          <w:rFonts w:eastAsia="宋体"/>
          <w:lang w:eastAsia="zh-CN"/>
        </w:rPr>
        <w:t xml:space="preserve"> priority sub use cases for AIML based positioning. </w:t>
      </w:r>
    </w:p>
    <w:p w14:paraId="221B1E43" w14:textId="77777777" w:rsidR="00B415D2" w:rsidRDefault="00B415D2" w:rsidP="00B415D2">
      <w:pPr>
        <w:pStyle w:val="Observation"/>
        <w:rPr>
          <w:rFonts w:eastAsia="宋体"/>
        </w:rPr>
      </w:pPr>
      <w:bookmarkStart w:id="17" w:name="_Toc163159722"/>
      <w:bookmarkStart w:id="18" w:name="_Toc165900284"/>
      <w:r>
        <w:rPr>
          <w:rFonts w:eastAsia="宋体" w:hint="eastAsia"/>
        </w:rPr>
        <w:t>I</w:t>
      </w:r>
      <w:r>
        <w:rPr>
          <w:rFonts w:eastAsia="宋体"/>
        </w:rPr>
        <w:t>n RAN1 discussion, 2</w:t>
      </w:r>
      <w:r w:rsidRPr="00EF0FCB">
        <w:rPr>
          <w:rFonts w:eastAsia="宋体"/>
          <w:vertAlign w:val="superscript"/>
        </w:rPr>
        <w:t>nd</w:t>
      </w:r>
      <w:r>
        <w:rPr>
          <w:rFonts w:eastAsia="宋体"/>
        </w:rPr>
        <w:t xml:space="preserve"> priority sub use case (e.g., case 2b) is under discussion in parallel with other 1</w:t>
      </w:r>
      <w:r w:rsidRPr="00EF0FCB">
        <w:rPr>
          <w:rFonts w:eastAsia="宋体"/>
          <w:vertAlign w:val="superscript"/>
        </w:rPr>
        <w:t>st</w:t>
      </w:r>
      <w:r>
        <w:rPr>
          <w:rFonts w:eastAsia="宋体"/>
        </w:rPr>
        <w:t xml:space="preserve"> priority sub use cases.</w:t>
      </w:r>
      <w:bookmarkEnd w:id="17"/>
      <w:bookmarkEnd w:id="18"/>
    </w:p>
    <w:p w14:paraId="0564A492" w14:textId="77777777" w:rsidR="00B415D2" w:rsidRDefault="00B415D2" w:rsidP="00B415D2">
      <w:pPr>
        <w:pStyle w:val="Proposal"/>
        <w:rPr>
          <w:rFonts w:eastAsia="宋体"/>
        </w:rPr>
      </w:pPr>
      <w:bookmarkStart w:id="19" w:name="_Toc163159740"/>
      <w:bookmarkStart w:id="20" w:name="_Toc166230366"/>
      <w:r>
        <w:rPr>
          <w:rFonts w:eastAsia="宋体" w:hint="eastAsia"/>
        </w:rPr>
        <w:t>R</w:t>
      </w:r>
      <w:r>
        <w:rPr>
          <w:rFonts w:eastAsia="宋体"/>
        </w:rPr>
        <w:t>AN2 is suggested to consider both 1</w:t>
      </w:r>
      <w:r w:rsidRPr="0028122D">
        <w:rPr>
          <w:rFonts w:eastAsia="宋体"/>
          <w:vertAlign w:val="superscript"/>
        </w:rPr>
        <w:t>st</w:t>
      </w:r>
      <w:r>
        <w:rPr>
          <w:rFonts w:eastAsia="宋体"/>
        </w:rPr>
        <w:t xml:space="preserve"> and 2</w:t>
      </w:r>
      <w:r w:rsidRPr="0028122D">
        <w:rPr>
          <w:rFonts w:eastAsia="宋体"/>
          <w:vertAlign w:val="superscript"/>
        </w:rPr>
        <w:t>nd</w:t>
      </w:r>
      <w:r>
        <w:rPr>
          <w:rFonts w:eastAsia="宋体"/>
        </w:rPr>
        <w:t xml:space="preserve"> priority sub use cases for AIML based positioning.</w:t>
      </w:r>
      <w:bookmarkEnd w:id="19"/>
      <w:bookmarkEnd w:id="20"/>
    </w:p>
    <w:p w14:paraId="757CACD1" w14:textId="77777777" w:rsidR="003878BE" w:rsidRDefault="003878BE" w:rsidP="003878BE">
      <w:pPr>
        <w:pStyle w:val="Proposal"/>
        <w:numPr>
          <w:ilvl w:val="0"/>
          <w:numId w:val="0"/>
        </w:numPr>
        <w:rPr>
          <w:rFonts w:eastAsia="宋体"/>
        </w:rPr>
      </w:pPr>
    </w:p>
    <w:p w14:paraId="13B5C806" w14:textId="55FEBCC5" w:rsidR="003878BE" w:rsidRPr="008B5968" w:rsidRDefault="003878BE" w:rsidP="004422F6">
      <w:pPr>
        <w:rPr>
          <w:rFonts w:eastAsia="宋体"/>
        </w:rPr>
      </w:pPr>
      <w:r w:rsidRPr="008B5968">
        <w:rPr>
          <w:rFonts w:eastAsia="宋体"/>
        </w:rPr>
        <w:t xml:space="preserve">For (case 2b) UE-assisted/LMF-based positioning with LMF-side model, direct AI/ML positioning, RAN1 has made assumption in their last meeting that the training data including channel measurements, label, and time </w:t>
      </w:r>
      <w:r w:rsidRPr="008B5968">
        <w:rPr>
          <w:rFonts w:eastAsia="宋体"/>
        </w:rPr>
        <w:lastRenderedPageBreak/>
        <w:t>stamp, can be generated by PRU or non-</w:t>
      </w:r>
      <w:r w:rsidRPr="008B5968">
        <w:rPr>
          <w:rFonts w:eastAsia="宋体" w:hint="eastAsia"/>
          <w:lang w:eastAsia="zh-CN"/>
        </w:rPr>
        <w:t>PRU</w:t>
      </w:r>
      <w:r w:rsidRPr="008B5968">
        <w:rPr>
          <w:rFonts w:eastAsia="宋体"/>
        </w:rPr>
        <w:t xml:space="preserve"> UE with estimated location. </w:t>
      </w:r>
      <w:r w:rsidR="008610E0" w:rsidRPr="008B5968">
        <w:rPr>
          <w:rFonts w:eastAsia="宋体"/>
        </w:rPr>
        <w:t>It seems also straight forward for LMF to collect the required training data via LPP protocol</w:t>
      </w:r>
      <w:r w:rsidR="00A662A8" w:rsidRPr="008B5968">
        <w:rPr>
          <w:rFonts w:eastAsia="宋体"/>
        </w:rPr>
        <w:t>.</w:t>
      </w:r>
    </w:p>
    <w:p w14:paraId="010A194F" w14:textId="77777777" w:rsidR="00B415D2" w:rsidRDefault="00B415D2" w:rsidP="00B415D2">
      <w:pPr>
        <w:pStyle w:val="Proposal"/>
        <w:numPr>
          <w:ilvl w:val="0"/>
          <w:numId w:val="0"/>
        </w:numPr>
        <w:ind w:left="1304"/>
        <w:rPr>
          <w:rFonts w:eastAsia="宋体"/>
        </w:rPr>
      </w:pPr>
    </w:p>
    <w:p w14:paraId="70367A01" w14:textId="72378F9C" w:rsidR="00B415D2" w:rsidRPr="008B5968" w:rsidRDefault="00B415D2" w:rsidP="00B415D2">
      <w:pPr>
        <w:pStyle w:val="Proposal"/>
        <w:rPr>
          <w:rFonts w:eastAsia="宋体"/>
        </w:rPr>
      </w:pPr>
      <w:bookmarkStart w:id="21" w:name="_Toc163159745"/>
      <w:bookmarkStart w:id="22" w:name="_Toc166230367"/>
      <w:r w:rsidRPr="008B5968">
        <w:rPr>
          <w:rFonts w:eastAsia="宋体"/>
        </w:rPr>
        <w:t xml:space="preserve">For (case 2b) UE-assisted/LMF-based positioning with LMF-side model, direct AI/ML positioning, </w:t>
      </w:r>
      <w:bookmarkEnd w:id="21"/>
      <w:r w:rsidR="008610E0" w:rsidRPr="008B5968">
        <w:rPr>
          <w:rFonts w:eastAsia="宋体"/>
        </w:rPr>
        <w:t xml:space="preserve">RAN2 supports LMF collecting training data (e.g., channel measurements, </w:t>
      </w:r>
      <w:proofErr w:type="gramStart"/>
      <w:r w:rsidR="008610E0" w:rsidRPr="008B5968">
        <w:rPr>
          <w:rFonts w:eastAsia="宋体"/>
        </w:rPr>
        <w:t>label</w:t>
      </w:r>
      <w:proofErr w:type="gramEnd"/>
      <w:r w:rsidR="008610E0" w:rsidRPr="008B5968">
        <w:rPr>
          <w:rFonts w:eastAsia="宋体"/>
        </w:rPr>
        <w:t xml:space="preserve"> and time stamp) from PRU and non-PRU UE via LPP protocol.</w:t>
      </w:r>
      <w:bookmarkEnd w:id="22"/>
    </w:p>
    <w:p w14:paraId="74F36648" w14:textId="77777777" w:rsidR="00B415D2" w:rsidRDefault="00B415D2" w:rsidP="00B415D2">
      <w:pPr>
        <w:pStyle w:val="Proposal"/>
        <w:numPr>
          <w:ilvl w:val="0"/>
          <w:numId w:val="0"/>
        </w:numPr>
        <w:rPr>
          <w:rFonts w:eastAsia="宋体"/>
        </w:rPr>
      </w:pPr>
    </w:p>
    <w:p w14:paraId="655558B3" w14:textId="3775DE54" w:rsidR="009D46BF" w:rsidRDefault="00A662A8" w:rsidP="009D46BF">
      <w:pPr>
        <w:rPr>
          <w:rFonts w:eastAsia="宋体"/>
          <w:lang w:eastAsia="zh-CN"/>
        </w:rPr>
      </w:pPr>
      <w:r>
        <w:rPr>
          <w:rFonts w:eastAsia="宋体" w:hint="eastAsia"/>
          <w:lang w:eastAsia="zh-CN"/>
        </w:rPr>
        <w:t>I</w:t>
      </w:r>
      <w:r>
        <w:rPr>
          <w:rFonts w:eastAsia="宋体"/>
          <w:lang w:eastAsia="zh-CN"/>
        </w:rPr>
        <w:t xml:space="preserve">n terms of the </w:t>
      </w:r>
      <w:r w:rsidR="006E017E">
        <w:rPr>
          <w:rFonts w:eastAsia="宋体"/>
          <w:lang w:eastAsia="zh-CN"/>
        </w:rPr>
        <w:t xml:space="preserve">principles for reporting of the training data from PRU/non-PRU UE to LMF, we believe </w:t>
      </w:r>
      <w:r w:rsidR="009D46BF">
        <w:rPr>
          <w:rFonts w:eastAsia="宋体"/>
          <w:lang w:eastAsia="zh-CN"/>
        </w:rPr>
        <w:t xml:space="preserve">similar principle compared to training data collection in AIML based BM could apply. </w:t>
      </w:r>
    </w:p>
    <w:p w14:paraId="6BDC0461" w14:textId="1ACCC222" w:rsidR="006544DC" w:rsidRDefault="009D46BF" w:rsidP="006544DC">
      <w:pPr>
        <w:rPr>
          <w:rFonts w:eastAsia="宋体"/>
          <w:lang w:eastAsia="zh-CN"/>
        </w:rPr>
      </w:pPr>
      <w:r>
        <w:rPr>
          <w:rFonts w:eastAsia="宋体" w:hint="eastAsia"/>
          <w:lang w:eastAsia="zh-CN"/>
        </w:rPr>
        <w:t>F</w:t>
      </w:r>
      <w:r>
        <w:rPr>
          <w:rFonts w:eastAsia="宋体"/>
          <w:lang w:eastAsia="zh-CN"/>
        </w:rPr>
        <w:t xml:space="preserve">or </w:t>
      </w:r>
      <w:r w:rsidR="000B75D7">
        <w:rPr>
          <w:rFonts w:eastAsia="宋体"/>
          <w:lang w:eastAsia="zh-CN"/>
        </w:rPr>
        <w:t>instance</w:t>
      </w:r>
      <w:r>
        <w:rPr>
          <w:rFonts w:eastAsia="宋体"/>
          <w:lang w:eastAsia="zh-CN"/>
        </w:rPr>
        <w:t xml:space="preserve">, the </w:t>
      </w:r>
      <w:r w:rsidR="005D7E8B">
        <w:rPr>
          <w:rFonts w:eastAsia="宋体"/>
          <w:lang w:eastAsia="zh-CN"/>
        </w:rPr>
        <w:t>PRU/non-PRU UE could log multiple instances of channel measurements associated with a ground truth label and a time stamp, then UE could report multiple logged instances in one LPP message to LMF.</w:t>
      </w:r>
      <w:r w:rsidR="006544DC">
        <w:rPr>
          <w:rFonts w:eastAsia="宋体"/>
          <w:lang w:eastAsia="zh-CN"/>
        </w:rPr>
        <w:t xml:space="preserve"> </w:t>
      </w:r>
      <w:r w:rsidR="005D7E8B">
        <w:rPr>
          <w:rFonts w:eastAsia="宋体" w:hint="eastAsia"/>
          <w:lang w:eastAsia="zh-CN"/>
        </w:rPr>
        <w:t>T</w:t>
      </w:r>
      <w:r w:rsidR="005D7E8B">
        <w:rPr>
          <w:rFonts w:eastAsia="宋体"/>
          <w:lang w:eastAsia="zh-CN"/>
        </w:rPr>
        <w:t xml:space="preserve">he LPP message conveying the collected training data could be triggered </w:t>
      </w:r>
      <w:r w:rsidR="006544DC">
        <w:rPr>
          <w:rFonts w:eastAsia="宋体"/>
          <w:lang w:eastAsia="zh-CN"/>
        </w:rPr>
        <w:t>periodically, event-based and on-demand. W.r.t event-based report, we believe area</w:t>
      </w:r>
      <w:r w:rsidR="005D60D3">
        <w:rPr>
          <w:rFonts w:eastAsia="宋体"/>
          <w:lang w:eastAsia="zh-CN"/>
        </w:rPr>
        <w:t>-</w:t>
      </w:r>
      <w:r w:rsidR="006544DC">
        <w:rPr>
          <w:rFonts w:eastAsia="宋体"/>
          <w:lang w:eastAsia="zh-CN"/>
        </w:rPr>
        <w:t xml:space="preserve">based event can be considered. </w:t>
      </w:r>
      <w:r w:rsidR="006544DC">
        <w:rPr>
          <w:rFonts w:eastAsia="宋体" w:hint="eastAsia"/>
          <w:lang w:eastAsia="zh-CN"/>
        </w:rPr>
        <w:t>F</w:t>
      </w:r>
      <w:r w:rsidR="006544DC">
        <w:rPr>
          <w:rFonts w:eastAsia="宋体"/>
          <w:lang w:eastAsia="zh-CN"/>
        </w:rPr>
        <w:t>or example, a LMF may be interested to train an AIML model that is capable of determine UE location if UE is within an area of interest (e.g., in a campus, or in a factory). Therefore, UE can be configured to start/stop data collection if the UE moves into or outside the area of interest.</w:t>
      </w:r>
    </w:p>
    <w:p w14:paraId="58364023" w14:textId="72A0EDB4" w:rsidR="005D7E8B" w:rsidRPr="00036754" w:rsidRDefault="005D7E8B" w:rsidP="004422F6">
      <w:pPr>
        <w:rPr>
          <w:rFonts w:eastAsia="宋体"/>
        </w:rPr>
      </w:pPr>
    </w:p>
    <w:p w14:paraId="67A070BE" w14:textId="6DEDE42E" w:rsidR="009D46BF" w:rsidRPr="008364D5" w:rsidRDefault="000B75D7" w:rsidP="004422F6">
      <w:pPr>
        <w:pStyle w:val="Proposal"/>
        <w:rPr>
          <w:rFonts w:eastAsia="宋体"/>
        </w:rPr>
      </w:pPr>
      <w:bookmarkStart w:id="23" w:name="_Toc166230368"/>
      <w:r w:rsidRPr="008364D5">
        <w:rPr>
          <w:rFonts w:eastAsia="宋体"/>
        </w:rPr>
        <w:t xml:space="preserve">For AIML based positioning with LMF-side model (case 2b, 3b), </w:t>
      </w:r>
      <w:r w:rsidR="009D46BF" w:rsidRPr="008364D5">
        <w:rPr>
          <w:rFonts w:eastAsia="宋体"/>
        </w:rPr>
        <w:t>RAN2 supports the logging o</w:t>
      </w:r>
      <w:r w:rsidR="005D60D3" w:rsidRPr="008364D5">
        <w:rPr>
          <w:rFonts w:eastAsia="宋体"/>
        </w:rPr>
        <w:t>f measured training data (e.g., channel measurements, label, time stamp)</w:t>
      </w:r>
      <w:r w:rsidR="009D46BF" w:rsidRPr="008364D5">
        <w:rPr>
          <w:rFonts w:eastAsia="宋体"/>
        </w:rPr>
        <w:t xml:space="preserve"> at </w:t>
      </w:r>
      <w:r w:rsidR="005D60D3" w:rsidRPr="008364D5">
        <w:rPr>
          <w:rFonts w:eastAsia="宋体"/>
        </w:rPr>
        <w:t xml:space="preserve">PRU/non-PRU </w:t>
      </w:r>
      <w:r w:rsidR="009D46BF" w:rsidRPr="008364D5">
        <w:rPr>
          <w:rFonts w:eastAsia="宋体"/>
        </w:rPr>
        <w:t xml:space="preserve">UE, and the logged multiple instances of </w:t>
      </w:r>
      <w:r w:rsidR="005D60D3" w:rsidRPr="008364D5">
        <w:rPr>
          <w:rFonts w:eastAsia="宋体"/>
        </w:rPr>
        <w:t>measured training data is reported to LMF</w:t>
      </w:r>
      <w:r w:rsidR="009D46BF" w:rsidRPr="008364D5">
        <w:rPr>
          <w:rFonts w:eastAsia="宋体"/>
        </w:rPr>
        <w:t xml:space="preserve"> via </w:t>
      </w:r>
      <w:r w:rsidR="005D60D3" w:rsidRPr="008364D5">
        <w:rPr>
          <w:rFonts w:eastAsia="宋体"/>
        </w:rPr>
        <w:t xml:space="preserve">LPP </w:t>
      </w:r>
      <w:r w:rsidR="009D46BF" w:rsidRPr="008364D5">
        <w:rPr>
          <w:rFonts w:eastAsia="宋体"/>
        </w:rPr>
        <w:t xml:space="preserve">message as configured by </w:t>
      </w:r>
      <w:r w:rsidR="005D60D3" w:rsidRPr="008364D5">
        <w:rPr>
          <w:rFonts w:eastAsia="宋体"/>
        </w:rPr>
        <w:t>LMF</w:t>
      </w:r>
      <w:r w:rsidR="009D46BF" w:rsidRPr="008364D5">
        <w:rPr>
          <w:rFonts w:eastAsia="宋体"/>
        </w:rPr>
        <w:t>.</w:t>
      </w:r>
      <w:bookmarkEnd w:id="23"/>
      <w:r w:rsidR="009D46BF" w:rsidRPr="008364D5">
        <w:rPr>
          <w:rFonts w:eastAsia="宋体"/>
        </w:rPr>
        <w:t xml:space="preserve"> </w:t>
      </w:r>
    </w:p>
    <w:p w14:paraId="111222B6" w14:textId="2EE1121E" w:rsidR="009D46BF" w:rsidRPr="008364D5" w:rsidRDefault="005D60D3" w:rsidP="004422F6">
      <w:pPr>
        <w:pStyle w:val="Proposal"/>
        <w:rPr>
          <w:rFonts w:eastAsia="宋体"/>
        </w:rPr>
      </w:pPr>
      <w:bookmarkStart w:id="24" w:name="_Toc166230369"/>
      <w:r w:rsidRPr="008364D5">
        <w:rPr>
          <w:rFonts w:eastAsia="宋体"/>
        </w:rPr>
        <w:t>The LPP message conveying the measured training data</w:t>
      </w:r>
      <w:r w:rsidR="009D46BF" w:rsidRPr="008364D5">
        <w:rPr>
          <w:rFonts w:eastAsia="宋体"/>
        </w:rPr>
        <w:t xml:space="preserve"> can be </w:t>
      </w:r>
      <w:r w:rsidRPr="008364D5">
        <w:rPr>
          <w:rFonts w:eastAsia="宋体"/>
        </w:rPr>
        <w:t>reported from PRU/</w:t>
      </w:r>
      <w:r w:rsidR="00A2726D" w:rsidRPr="008364D5">
        <w:rPr>
          <w:rFonts w:eastAsia="宋体"/>
        </w:rPr>
        <w:t>n</w:t>
      </w:r>
      <w:r w:rsidRPr="008364D5">
        <w:rPr>
          <w:rFonts w:eastAsia="宋体"/>
        </w:rPr>
        <w:t xml:space="preserve">on-PRU UE to LMF </w:t>
      </w:r>
      <w:r w:rsidR="009D46BF" w:rsidRPr="008364D5">
        <w:rPr>
          <w:rFonts w:eastAsia="宋体"/>
        </w:rPr>
        <w:t>periodic</w:t>
      </w:r>
      <w:r w:rsidRPr="008364D5">
        <w:rPr>
          <w:rFonts w:eastAsia="宋体"/>
        </w:rPr>
        <w:t>ally</w:t>
      </w:r>
      <w:r w:rsidR="009D46BF" w:rsidRPr="008364D5">
        <w:rPr>
          <w:rFonts w:eastAsia="宋体"/>
        </w:rPr>
        <w:t>, event-based, and on-demand.</w:t>
      </w:r>
      <w:bookmarkEnd w:id="24"/>
    </w:p>
    <w:p w14:paraId="0B795B81" w14:textId="6854A961" w:rsidR="005D60D3" w:rsidRPr="008364D5" w:rsidRDefault="00A2726D">
      <w:pPr>
        <w:pStyle w:val="Proposal"/>
        <w:rPr>
          <w:rFonts w:eastAsia="宋体"/>
        </w:rPr>
      </w:pPr>
      <w:bookmarkStart w:id="25" w:name="_Toc166230370"/>
      <w:r w:rsidRPr="008364D5">
        <w:rPr>
          <w:rFonts w:eastAsia="宋体"/>
        </w:rPr>
        <w:t>For AIML based positioning with LMF-side model (case 2b, 3b)</w:t>
      </w:r>
      <w:r w:rsidR="009D46BF" w:rsidRPr="008364D5">
        <w:rPr>
          <w:rFonts w:eastAsia="宋体"/>
        </w:rPr>
        <w:t xml:space="preserve">, </w:t>
      </w:r>
      <w:r w:rsidRPr="008364D5">
        <w:rPr>
          <w:rFonts w:eastAsia="宋体"/>
        </w:rPr>
        <w:t xml:space="preserve">PRU/non-PRU UE </w:t>
      </w:r>
      <w:r w:rsidR="009D46BF" w:rsidRPr="008364D5">
        <w:rPr>
          <w:rFonts w:eastAsia="宋体"/>
        </w:rPr>
        <w:t xml:space="preserve">may start/stop </w:t>
      </w:r>
      <w:r w:rsidRPr="008364D5">
        <w:rPr>
          <w:rFonts w:eastAsia="宋体"/>
        </w:rPr>
        <w:t xml:space="preserve">training </w:t>
      </w:r>
      <w:r w:rsidR="009D46BF" w:rsidRPr="008364D5">
        <w:rPr>
          <w:rFonts w:eastAsia="宋体"/>
        </w:rPr>
        <w:t xml:space="preserve">data collection/report according to </w:t>
      </w:r>
      <w:bookmarkStart w:id="26" w:name="_Toc163078255"/>
      <w:r w:rsidRPr="008364D5">
        <w:rPr>
          <w:rFonts w:eastAsia="宋体"/>
        </w:rPr>
        <w:t>a</w:t>
      </w:r>
      <w:r w:rsidR="005D60D3" w:rsidRPr="008364D5">
        <w:rPr>
          <w:rFonts w:eastAsia="宋体"/>
        </w:rPr>
        <w:t>rea</w:t>
      </w:r>
      <w:r w:rsidRPr="008364D5">
        <w:rPr>
          <w:rFonts w:eastAsia="宋体"/>
        </w:rPr>
        <w:t>-</w:t>
      </w:r>
      <w:r w:rsidR="005D60D3" w:rsidRPr="008364D5">
        <w:rPr>
          <w:rFonts w:eastAsia="宋体"/>
        </w:rPr>
        <w:t>based</w:t>
      </w:r>
      <w:r w:rsidRPr="008364D5">
        <w:rPr>
          <w:rFonts w:eastAsia="宋体"/>
        </w:rPr>
        <w:t xml:space="preserve"> event</w:t>
      </w:r>
      <w:r w:rsidR="005D60D3" w:rsidRPr="008364D5">
        <w:rPr>
          <w:rFonts w:eastAsia="宋体"/>
        </w:rPr>
        <w:t xml:space="preserve">, e.g., the UE moves in or leaves an </w:t>
      </w:r>
      <w:proofErr w:type="gramStart"/>
      <w:r w:rsidR="005D60D3" w:rsidRPr="008364D5">
        <w:rPr>
          <w:rFonts w:eastAsia="宋体"/>
        </w:rPr>
        <w:t>area</w:t>
      </w:r>
      <w:bookmarkEnd w:id="26"/>
      <w:bookmarkEnd w:id="25"/>
      <w:proofErr w:type="gramEnd"/>
    </w:p>
    <w:p w14:paraId="6FA213A0" w14:textId="77777777" w:rsidR="00955E15" w:rsidRDefault="00955E15" w:rsidP="00955E15">
      <w:pPr>
        <w:pStyle w:val="Proposal"/>
        <w:numPr>
          <w:ilvl w:val="0"/>
          <w:numId w:val="0"/>
        </w:numPr>
        <w:rPr>
          <w:rFonts w:eastAsia="宋体"/>
        </w:rPr>
      </w:pPr>
    </w:p>
    <w:p w14:paraId="2E044F60" w14:textId="0111AA83" w:rsidR="00955E15" w:rsidRDefault="00955E15" w:rsidP="00955E15">
      <w:pPr>
        <w:rPr>
          <w:rFonts w:eastAsia="宋体"/>
        </w:rPr>
      </w:pPr>
      <w:r w:rsidRPr="69E3ED52">
        <w:rPr>
          <w:rFonts w:eastAsia="宋体"/>
        </w:rPr>
        <w:t>In addition, SA2 has sent an LS to RAN1 and RAN2 [R2-2404143], requesting some clarification on Direct AI/ML positioning use cases 2b and 3b</w:t>
      </w:r>
      <w:r>
        <w:rPr>
          <w:rFonts w:eastAsia="宋体"/>
        </w:rPr>
        <w:t>.</w:t>
      </w:r>
      <w:r w:rsidR="000304FD">
        <w:rPr>
          <w:rFonts w:eastAsia="宋体"/>
        </w:rPr>
        <w:t xml:space="preserve"> Considering the content of data required for t</w:t>
      </w:r>
      <w:r w:rsidR="00236E39">
        <w:rPr>
          <w:rFonts w:eastAsia="宋体"/>
        </w:rPr>
        <w:t xml:space="preserve">raining and inference are discussed and will be decided in RAN1, </w:t>
      </w:r>
      <w:r w:rsidR="00F165D5">
        <w:rPr>
          <w:rFonts w:eastAsia="宋体"/>
        </w:rPr>
        <w:t xml:space="preserve">there is no action point from RAN2 perspective in our understanding. </w:t>
      </w:r>
    </w:p>
    <w:tbl>
      <w:tblPr>
        <w:tblStyle w:val="TableGrid"/>
        <w:tblW w:w="0" w:type="auto"/>
        <w:tblLook w:val="04A0" w:firstRow="1" w:lastRow="0" w:firstColumn="1" w:lastColumn="0" w:noHBand="0" w:noVBand="1"/>
      </w:tblPr>
      <w:tblGrid>
        <w:gridCol w:w="9855"/>
      </w:tblGrid>
      <w:tr w:rsidR="006350B3" w14:paraId="0F247452" w14:textId="77777777" w:rsidTr="006350B3">
        <w:tc>
          <w:tcPr>
            <w:tcW w:w="9855" w:type="dxa"/>
          </w:tcPr>
          <w:p w14:paraId="03F697AC" w14:textId="77777777" w:rsidR="006350B3" w:rsidRPr="004422F6" w:rsidRDefault="006350B3" w:rsidP="006350B3">
            <w:pPr>
              <w:rPr>
                <w:rFonts w:eastAsia="宋体"/>
                <w:b/>
                <w:bCs/>
              </w:rPr>
            </w:pPr>
            <w:r w:rsidRPr="004422F6">
              <w:rPr>
                <w:rFonts w:eastAsia="宋体"/>
                <w:b/>
                <w:bCs/>
              </w:rPr>
              <w:t>R2-2404143:</w:t>
            </w:r>
          </w:p>
          <w:p w14:paraId="58FB719A" w14:textId="2783BD01" w:rsidR="006350B3" w:rsidRDefault="006350B3" w:rsidP="006350B3">
            <w:pPr>
              <w:rPr>
                <w:rFonts w:eastAsia="Yu Mincho" w:cs="Arial"/>
                <w:iCs/>
              </w:rPr>
            </w:pPr>
            <w:r>
              <w:rPr>
                <w:rFonts w:eastAsia="Yu Mincho" w:cs="Arial"/>
                <w:iCs/>
              </w:rPr>
              <w:t xml:space="preserve">With this context, SA2 would seek clarification from RAN1 and RAN2 on the following questions: </w:t>
            </w:r>
          </w:p>
          <w:p w14:paraId="414218C2" w14:textId="77777777" w:rsidR="006350B3" w:rsidRDefault="006350B3" w:rsidP="006350B3">
            <w:pPr>
              <w:pStyle w:val="ListParagraph"/>
              <w:numPr>
                <w:ilvl w:val="0"/>
                <w:numId w:val="52"/>
              </w:numPr>
              <w:rPr>
                <w:rFonts w:eastAsia="Yu Mincho" w:cs="Arial"/>
                <w:iCs/>
              </w:rPr>
            </w:pPr>
            <w:r>
              <w:rPr>
                <w:rFonts w:eastAsia="Yu Mincho" w:cs="Arial"/>
                <w:iCs/>
              </w:rPr>
              <w:t xml:space="preserve">What data </w:t>
            </w:r>
            <w:r w:rsidRPr="00A84EEA">
              <w:rPr>
                <w:rFonts w:eastAsia="Yu Mincho" w:cs="Arial"/>
                <w:iCs/>
              </w:rPr>
              <w:t xml:space="preserve">to be </w:t>
            </w:r>
            <w:r w:rsidRPr="009831F8">
              <w:rPr>
                <w:rFonts w:eastAsia="Yu Mincho" w:cs="Arial" w:hint="eastAsia"/>
                <w:iCs/>
              </w:rPr>
              <w:t>collected</w:t>
            </w:r>
            <w:r>
              <w:rPr>
                <w:rFonts w:eastAsia="Yu Mincho" w:cs="Arial"/>
                <w:iCs/>
              </w:rPr>
              <w:t xml:space="preserve"> for ML model training for Direct AI/ML based positioning corresponding to c</w:t>
            </w:r>
            <w:r w:rsidRPr="006E74E9">
              <w:rPr>
                <w:rFonts w:eastAsia="Yu Mincho" w:cs="Arial"/>
                <w:iCs/>
              </w:rPr>
              <w:t>ases 2b, 3b</w:t>
            </w:r>
            <w:r>
              <w:rPr>
                <w:rFonts w:eastAsia="Yu Mincho" w:cs="Arial"/>
                <w:iCs/>
              </w:rPr>
              <w:t xml:space="preserve"> has been identified by RAN WG? </w:t>
            </w:r>
          </w:p>
          <w:p w14:paraId="1F6F628D" w14:textId="4C71A17A" w:rsidR="006350B3" w:rsidRPr="004422F6" w:rsidRDefault="006350B3" w:rsidP="004422F6">
            <w:pPr>
              <w:pStyle w:val="ListParagraph"/>
              <w:numPr>
                <w:ilvl w:val="0"/>
                <w:numId w:val="52"/>
              </w:numPr>
              <w:rPr>
                <w:rFonts w:eastAsia="Yu Mincho" w:cs="Arial"/>
                <w:iCs/>
              </w:rPr>
            </w:pPr>
            <w:r>
              <w:rPr>
                <w:rFonts w:eastAsia="Yu Mincho" w:cs="Arial"/>
                <w:iCs/>
              </w:rPr>
              <w:t>What data</w:t>
            </w:r>
            <w:r w:rsidRPr="00A84EEA">
              <w:t xml:space="preserve"> </w:t>
            </w:r>
            <w:r w:rsidRPr="00A84EEA">
              <w:rPr>
                <w:rFonts w:eastAsia="Yu Mincho" w:cs="Arial"/>
                <w:iCs/>
              </w:rPr>
              <w:t xml:space="preserve">to be </w:t>
            </w:r>
            <w:r w:rsidRPr="009831F8">
              <w:rPr>
                <w:rFonts w:eastAsia="Yu Mincho" w:cs="Arial" w:hint="eastAsia"/>
                <w:iCs/>
              </w:rPr>
              <w:t>collected</w:t>
            </w:r>
            <w:r>
              <w:rPr>
                <w:rFonts w:eastAsia="Yu Mincho" w:cs="Arial"/>
                <w:iCs/>
              </w:rPr>
              <w:t xml:space="preserve"> for location inference using</w:t>
            </w:r>
            <w:r w:rsidRPr="00D40A60">
              <w:rPr>
                <w:rFonts w:eastAsia="Yu Mincho" w:cs="Arial"/>
                <w:iCs/>
              </w:rPr>
              <w:t xml:space="preserve"> ML models for Direct AI/ML based positioning</w:t>
            </w:r>
            <w:r>
              <w:rPr>
                <w:rFonts w:eastAsia="Yu Mincho" w:cs="Arial"/>
                <w:iCs/>
              </w:rPr>
              <w:t xml:space="preserve"> corresponding to c</w:t>
            </w:r>
            <w:r w:rsidRPr="006E74E9">
              <w:rPr>
                <w:rFonts w:eastAsia="Yu Mincho" w:cs="Arial"/>
                <w:iCs/>
              </w:rPr>
              <w:t>ases 2b, 3b</w:t>
            </w:r>
            <w:r>
              <w:rPr>
                <w:rFonts w:eastAsia="Yu Mincho" w:cs="Arial"/>
                <w:iCs/>
              </w:rPr>
              <w:t xml:space="preserve"> has been identified by RAN WG?</w:t>
            </w:r>
          </w:p>
        </w:tc>
      </w:tr>
    </w:tbl>
    <w:p w14:paraId="5B5E8BAF" w14:textId="77777777" w:rsidR="00955E15" w:rsidRDefault="00955E15" w:rsidP="00955E15">
      <w:pPr>
        <w:rPr>
          <w:rFonts w:eastAsia="宋体"/>
        </w:rPr>
      </w:pPr>
    </w:p>
    <w:p w14:paraId="5299ADEC" w14:textId="10136984" w:rsidR="00955E15" w:rsidRPr="00283988" w:rsidRDefault="00955E15" w:rsidP="004422F6">
      <w:pPr>
        <w:pStyle w:val="Proposal"/>
        <w:rPr>
          <w:rFonts w:eastAsia="宋体"/>
        </w:rPr>
      </w:pPr>
      <w:bookmarkStart w:id="27" w:name="_Toc166230371"/>
      <w:r w:rsidRPr="00955E15">
        <w:rPr>
          <w:rFonts w:eastAsia="宋体"/>
        </w:rPr>
        <w:t xml:space="preserve">RAN2 </w:t>
      </w:r>
      <w:r w:rsidR="00091698">
        <w:rPr>
          <w:rFonts w:eastAsia="宋体"/>
        </w:rPr>
        <w:t xml:space="preserve">acknowledges the progress in SA2 </w:t>
      </w:r>
      <w:r w:rsidR="0098413B">
        <w:rPr>
          <w:rFonts w:eastAsia="宋体"/>
        </w:rPr>
        <w:t>but do not need to respond</w:t>
      </w:r>
      <w:r w:rsidR="00010E2C">
        <w:rPr>
          <w:rFonts w:eastAsia="宋体"/>
        </w:rPr>
        <w:t xml:space="preserve"> the LS from SA2 in </w:t>
      </w:r>
      <w:r w:rsidR="00010E2C" w:rsidRPr="00010E2C">
        <w:rPr>
          <w:rFonts w:eastAsia="宋体"/>
        </w:rPr>
        <w:t>R2-2404143</w:t>
      </w:r>
      <w:r w:rsidRPr="00955E15">
        <w:rPr>
          <w:rFonts w:eastAsia="宋体"/>
        </w:rPr>
        <w:t>.</w:t>
      </w:r>
      <w:bookmarkEnd w:id="27"/>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6D72EAEC" w14:textId="241C63FB" w:rsidR="005857D1" w:rsidRDefault="00BF07C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65900282" w:history="1">
        <w:r w:rsidR="005857D1" w:rsidRPr="008D6A0F">
          <w:rPr>
            <w:rStyle w:val="Hyperlink"/>
            <w:rFonts w:eastAsia="宋体"/>
            <w:noProof/>
            <w14:scene3d>
              <w14:camera w14:prst="orthographicFront"/>
              <w14:lightRig w14:rig="threePt" w14:dir="t">
                <w14:rot w14:lat="0" w14:lon="0" w14:rev="0"/>
              </w14:lightRig>
            </w14:scene3d>
          </w:rPr>
          <w:t>Observation 1</w:t>
        </w:r>
        <w:r w:rsidR="005857D1">
          <w:rPr>
            <w:rFonts w:asciiTheme="minorHAnsi" w:eastAsiaTheme="minorEastAsia" w:hAnsiTheme="minorHAnsi" w:cstheme="minorBidi"/>
            <w:b w:val="0"/>
            <w:noProof/>
            <w:kern w:val="2"/>
            <w:sz w:val="21"/>
            <w:szCs w:val="22"/>
            <w:lang w:val="en-US" w:eastAsia="zh-CN"/>
            <w14:ligatures w14:val="standardContextual"/>
          </w:rPr>
          <w:tab/>
        </w:r>
        <w:r w:rsidR="005857D1" w:rsidRPr="008D6A0F">
          <w:rPr>
            <w:rStyle w:val="Hyperlink"/>
            <w:rFonts w:eastAsia="宋体"/>
            <w:noProof/>
          </w:rPr>
          <w:t>Training data collection for all use cases has relaxed latency requirement (e.g., minutes, hours, days, or no latency requirement) and can be transmitted in best effort manner over air interface.</w:t>
        </w:r>
      </w:hyperlink>
    </w:p>
    <w:p w14:paraId="6CAB54EB" w14:textId="2188663D" w:rsidR="005857D1" w:rsidRDefault="00925040">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5900283" w:history="1">
        <w:r w:rsidR="005857D1" w:rsidRPr="008D6A0F">
          <w:rPr>
            <w:rStyle w:val="Hyperlink"/>
            <w:rFonts w:eastAsia="宋体"/>
            <w:noProof/>
            <w14:scene3d>
              <w14:camera w14:prst="orthographicFront"/>
              <w14:lightRig w14:rig="threePt" w14:dir="t">
                <w14:rot w14:lat="0" w14:lon="0" w14:rev="0"/>
              </w14:lightRig>
            </w14:scene3d>
          </w:rPr>
          <w:t>Observation 2</w:t>
        </w:r>
        <w:r w:rsidR="005857D1">
          <w:rPr>
            <w:rFonts w:asciiTheme="minorHAnsi" w:eastAsiaTheme="minorEastAsia" w:hAnsiTheme="minorHAnsi" w:cstheme="minorBidi"/>
            <w:b w:val="0"/>
            <w:noProof/>
            <w:kern w:val="2"/>
            <w:sz w:val="21"/>
            <w:szCs w:val="22"/>
            <w:lang w:val="en-US" w:eastAsia="zh-CN"/>
            <w14:ligatures w14:val="standardContextual"/>
          </w:rPr>
          <w:tab/>
        </w:r>
        <w:r w:rsidR="005857D1" w:rsidRPr="008D6A0F">
          <w:rPr>
            <w:rStyle w:val="Hyperlink"/>
            <w:rFonts w:eastAsia="宋体"/>
            <w:noProof/>
          </w:rPr>
          <w:t>Legacy CSI report conveying L1 measurement result is used for instant transmission parameter adaptation of stringent latency requirement.</w:t>
        </w:r>
      </w:hyperlink>
    </w:p>
    <w:p w14:paraId="03E5BEE0" w14:textId="5627390D" w:rsidR="005857D1" w:rsidRDefault="00925040">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5900284" w:history="1">
        <w:r w:rsidR="005857D1" w:rsidRPr="008D6A0F">
          <w:rPr>
            <w:rStyle w:val="Hyperlink"/>
            <w:rFonts w:eastAsia="宋体"/>
            <w:noProof/>
            <w14:scene3d>
              <w14:camera w14:prst="orthographicFront"/>
              <w14:lightRig w14:rig="threePt" w14:dir="t">
                <w14:rot w14:lat="0" w14:lon="0" w14:rev="0"/>
              </w14:lightRig>
            </w14:scene3d>
          </w:rPr>
          <w:t>Observation 3</w:t>
        </w:r>
        <w:r w:rsidR="005857D1">
          <w:rPr>
            <w:rFonts w:asciiTheme="minorHAnsi" w:eastAsiaTheme="minorEastAsia" w:hAnsiTheme="minorHAnsi" w:cstheme="minorBidi"/>
            <w:b w:val="0"/>
            <w:noProof/>
            <w:kern w:val="2"/>
            <w:sz w:val="21"/>
            <w:szCs w:val="22"/>
            <w:lang w:val="en-US" w:eastAsia="zh-CN"/>
            <w14:ligatures w14:val="standardContextual"/>
          </w:rPr>
          <w:tab/>
        </w:r>
        <w:r w:rsidR="005857D1" w:rsidRPr="008D6A0F">
          <w:rPr>
            <w:rStyle w:val="Hyperlink"/>
            <w:rFonts w:eastAsia="宋体"/>
            <w:noProof/>
          </w:rPr>
          <w:t>In RAN1 discussion, 2</w:t>
        </w:r>
        <w:r w:rsidR="005857D1" w:rsidRPr="008D6A0F">
          <w:rPr>
            <w:rStyle w:val="Hyperlink"/>
            <w:rFonts w:eastAsia="宋体"/>
            <w:noProof/>
            <w:vertAlign w:val="superscript"/>
          </w:rPr>
          <w:t>nd</w:t>
        </w:r>
        <w:r w:rsidR="005857D1" w:rsidRPr="008D6A0F">
          <w:rPr>
            <w:rStyle w:val="Hyperlink"/>
            <w:rFonts w:eastAsia="宋体"/>
            <w:noProof/>
          </w:rPr>
          <w:t xml:space="preserve"> priority sub use case (e.g., case 2b) is under discussion in parallel with other 1</w:t>
        </w:r>
        <w:r w:rsidR="005857D1" w:rsidRPr="008D6A0F">
          <w:rPr>
            <w:rStyle w:val="Hyperlink"/>
            <w:rFonts w:eastAsia="宋体"/>
            <w:noProof/>
            <w:vertAlign w:val="superscript"/>
          </w:rPr>
          <w:t>st</w:t>
        </w:r>
        <w:r w:rsidR="005857D1" w:rsidRPr="008D6A0F">
          <w:rPr>
            <w:rStyle w:val="Hyperlink"/>
            <w:rFonts w:eastAsia="宋体"/>
            <w:noProof/>
          </w:rPr>
          <w:t xml:space="preserve"> priority sub use cases.</w:t>
        </w:r>
      </w:hyperlink>
    </w:p>
    <w:p w14:paraId="7E6CB4BC" w14:textId="6C844749"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4A494A34" w14:textId="52FA069F" w:rsidR="00925040" w:rsidRDefault="00DB220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66230360" w:history="1">
        <w:r w:rsidR="00925040" w:rsidRPr="007349F5">
          <w:rPr>
            <w:rStyle w:val="Hyperlink"/>
            <w:noProof/>
          </w:rPr>
          <w:t>Proposal 1</w:t>
        </w:r>
        <w:r w:rsidR="00925040">
          <w:rPr>
            <w:rFonts w:asciiTheme="minorHAnsi" w:eastAsiaTheme="minorEastAsia" w:hAnsiTheme="minorHAnsi" w:cstheme="minorBidi"/>
            <w:b w:val="0"/>
            <w:noProof/>
            <w:kern w:val="2"/>
            <w:sz w:val="21"/>
            <w:szCs w:val="22"/>
            <w:lang w:val="en-US" w:eastAsia="zh-CN"/>
            <w14:ligatures w14:val="standardContextual"/>
          </w:rPr>
          <w:tab/>
        </w:r>
        <w:r w:rsidR="00925040" w:rsidRPr="007349F5">
          <w:rPr>
            <w:rStyle w:val="Hyperlink"/>
            <w:noProof/>
          </w:rPr>
          <w:t>RAN2 prioritizes the discussion on training data collection over CP. FFS the training data collection over UP.</w:t>
        </w:r>
      </w:hyperlink>
    </w:p>
    <w:p w14:paraId="78B096FC" w14:textId="20295163" w:rsidR="00925040" w:rsidRDefault="00925040">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61" w:history="1">
        <w:r w:rsidRPr="007349F5">
          <w:rPr>
            <w:rStyle w:val="Hyperlink"/>
            <w:rFonts w:eastAsia="宋体"/>
            <w:noProof/>
          </w:rPr>
          <w:t>Proposal 2</w:t>
        </w:r>
        <w:r>
          <w:rPr>
            <w:rFonts w:asciiTheme="minorHAnsi" w:eastAsiaTheme="minorEastAsia" w:hAnsiTheme="minorHAnsi" w:cstheme="minorBidi"/>
            <w:b w:val="0"/>
            <w:noProof/>
            <w:kern w:val="2"/>
            <w:sz w:val="21"/>
            <w:szCs w:val="22"/>
            <w:lang w:val="en-US" w:eastAsia="zh-CN"/>
            <w14:ligatures w14:val="standardContextual"/>
          </w:rPr>
          <w:tab/>
        </w:r>
        <w:r w:rsidRPr="007349F5">
          <w:rPr>
            <w:rStyle w:val="Hyperlink"/>
            <w:rFonts w:eastAsia="宋体"/>
            <w:noProof/>
          </w:rPr>
          <w:t>Considering the relaxed latency requirement, the training data transmission in the UL should be of lower priority than at least SRB1.</w:t>
        </w:r>
      </w:hyperlink>
    </w:p>
    <w:p w14:paraId="299D498B" w14:textId="3C6FAAAD" w:rsidR="00925040" w:rsidRDefault="00925040">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62" w:history="1">
        <w:r w:rsidRPr="007349F5">
          <w:rPr>
            <w:rStyle w:val="Hyperlink"/>
            <w:rFonts w:eastAsia="宋体"/>
            <w:noProof/>
          </w:rPr>
          <w:t>Proposal 3</w:t>
        </w:r>
        <w:r>
          <w:rPr>
            <w:rFonts w:asciiTheme="minorHAnsi" w:eastAsiaTheme="minorEastAsia" w:hAnsiTheme="minorHAnsi" w:cstheme="minorBidi"/>
            <w:b w:val="0"/>
            <w:noProof/>
            <w:kern w:val="2"/>
            <w:sz w:val="21"/>
            <w:szCs w:val="22"/>
            <w:lang w:val="en-US" w:eastAsia="zh-CN"/>
            <w14:ligatures w14:val="standardContextual"/>
          </w:rPr>
          <w:tab/>
        </w:r>
        <w:r w:rsidRPr="007349F5">
          <w:rPr>
            <w:rStyle w:val="Hyperlink"/>
            <w:rFonts w:eastAsia="宋体"/>
            <w:noProof/>
          </w:rPr>
          <w:t>RAN2 supports the logging of L1 measurement results at UE, and UE reports the logged multiple instances of L1 measurement result to gNB via RRC message as configured by gNB.</w:t>
        </w:r>
      </w:hyperlink>
    </w:p>
    <w:p w14:paraId="121B270D" w14:textId="75C3C31B" w:rsidR="00925040" w:rsidRDefault="00925040">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63" w:history="1">
        <w:r w:rsidRPr="007349F5">
          <w:rPr>
            <w:rStyle w:val="Hyperlink"/>
            <w:rFonts w:eastAsia="宋体"/>
            <w:noProof/>
          </w:rPr>
          <w:t>Proposal 4</w:t>
        </w:r>
        <w:r>
          <w:rPr>
            <w:rFonts w:asciiTheme="minorHAnsi" w:eastAsiaTheme="minorEastAsia" w:hAnsiTheme="minorHAnsi" w:cstheme="minorBidi"/>
            <w:b w:val="0"/>
            <w:noProof/>
            <w:kern w:val="2"/>
            <w:sz w:val="21"/>
            <w:szCs w:val="22"/>
            <w:lang w:val="en-US" w:eastAsia="zh-CN"/>
            <w14:ligatures w14:val="standardContextual"/>
          </w:rPr>
          <w:tab/>
        </w:r>
        <w:r w:rsidRPr="007349F5">
          <w:rPr>
            <w:rStyle w:val="Hyperlink"/>
            <w:rFonts w:eastAsia="宋体"/>
            <w:noProof/>
          </w:rPr>
          <w:t xml:space="preserve">Following the immediate MDT framework, gNB configures UE to perform L1 measurement logging and report via </w:t>
        </w:r>
        <w:r w:rsidRPr="007349F5">
          <w:rPr>
            <w:rStyle w:val="Hyperlink"/>
            <w:rFonts w:eastAsia="宋体"/>
            <w:i/>
            <w:iCs/>
            <w:noProof/>
          </w:rPr>
          <w:t>RRCReconfiguration</w:t>
        </w:r>
        <w:r w:rsidRPr="007349F5">
          <w:rPr>
            <w:rStyle w:val="Hyperlink"/>
            <w:rFonts w:eastAsia="宋体"/>
            <w:noProof/>
          </w:rPr>
          <w:t xml:space="preserve"> Message, and the report can be periodic, event-based, and on-demand.</w:t>
        </w:r>
      </w:hyperlink>
    </w:p>
    <w:p w14:paraId="36B5D120" w14:textId="6EA6EA64" w:rsidR="00925040" w:rsidRDefault="00925040">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64" w:history="1">
        <w:r w:rsidRPr="007349F5">
          <w:rPr>
            <w:rStyle w:val="Hyperlink"/>
            <w:rFonts w:eastAsia="宋体"/>
            <w:noProof/>
          </w:rPr>
          <w:t>Proposal 5</w:t>
        </w:r>
        <w:r>
          <w:rPr>
            <w:rFonts w:asciiTheme="minorHAnsi" w:eastAsiaTheme="minorEastAsia" w:hAnsiTheme="minorHAnsi" w:cstheme="minorBidi"/>
            <w:b w:val="0"/>
            <w:noProof/>
            <w:kern w:val="2"/>
            <w:sz w:val="21"/>
            <w:szCs w:val="22"/>
            <w:lang w:val="en-US" w:eastAsia="zh-CN"/>
            <w14:ligatures w14:val="standardContextual"/>
          </w:rPr>
          <w:tab/>
        </w:r>
        <w:r w:rsidRPr="007349F5">
          <w:rPr>
            <w:rStyle w:val="Hyperlink"/>
            <w:rFonts w:eastAsia="宋体"/>
            <w:noProof/>
          </w:rPr>
          <w:t>For AIML based BM with gNB-sided model, UE may start/stop training data collection/report (e.g., logged L1 measurement) according to RSRP threshold-based event, e.g., the measured RSRP is above/below a threshold.</w:t>
        </w:r>
      </w:hyperlink>
    </w:p>
    <w:p w14:paraId="78248353" w14:textId="4C9D8380" w:rsidR="00925040" w:rsidRDefault="00925040">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65" w:history="1">
        <w:r w:rsidRPr="007349F5">
          <w:rPr>
            <w:rStyle w:val="Hyperlink"/>
            <w:rFonts w:eastAsia="宋体"/>
            <w:noProof/>
          </w:rPr>
          <w:t>Proposal 6</w:t>
        </w:r>
        <w:r>
          <w:rPr>
            <w:rFonts w:asciiTheme="minorHAnsi" w:eastAsiaTheme="minorEastAsia" w:hAnsiTheme="minorHAnsi" w:cstheme="minorBidi"/>
            <w:b w:val="0"/>
            <w:noProof/>
            <w:kern w:val="2"/>
            <w:sz w:val="21"/>
            <w:szCs w:val="22"/>
            <w:lang w:val="en-US" w:eastAsia="zh-CN"/>
            <w14:ligatures w14:val="standardContextual"/>
          </w:rPr>
          <w:tab/>
        </w:r>
        <w:r w:rsidRPr="007349F5">
          <w:rPr>
            <w:rStyle w:val="Hyperlink"/>
            <w:rFonts w:eastAsia="宋体"/>
            <w:noProof/>
          </w:rPr>
          <w:t>For (case 3b) NG-RAN node assisted positioning with LMF-side model, RAN2 supports LMF collecting training data (e.g., label and time stamp) from PRU via LPP protocol.</w:t>
        </w:r>
      </w:hyperlink>
    </w:p>
    <w:p w14:paraId="2BCF0B07" w14:textId="63F3CDED" w:rsidR="00925040" w:rsidRDefault="00925040">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66" w:history="1">
        <w:r w:rsidRPr="007349F5">
          <w:rPr>
            <w:rStyle w:val="Hyperlink"/>
            <w:rFonts w:eastAsia="宋体"/>
            <w:noProof/>
          </w:rPr>
          <w:t>Proposal 7</w:t>
        </w:r>
        <w:r>
          <w:rPr>
            <w:rFonts w:asciiTheme="minorHAnsi" w:eastAsiaTheme="minorEastAsia" w:hAnsiTheme="minorHAnsi" w:cstheme="minorBidi"/>
            <w:b w:val="0"/>
            <w:noProof/>
            <w:kern w:val="2"/>
            <w:sz w:val="21"/>
            <w:szCs w:val="22"/>
            <w:lang w:val="en-US" w:eastAsia="zh-CN"/>
            <w14:ligatures w14:val="standardContextual"/>
          </w:rPr>
          <w:tab/>
        </w:r>
        <w:r w:rsidRPr="007349F5">
          <w:rPr>
            <w:rStyle w:val="Hyperlink"/>
            <w:rFonts w:eastAsia="宋体"/>
            <w:noProof/>
          </w:rPr>
          <w:t>RAN2 is suggested to consider both 1</w:t>
        </w:r>
        <w:r w:rsidRPr="007349F5">
          <w:rPr>
            <w:rStyle w:val="Hyperlink"/>
            <w:rFonts w:eastAsia="宋体"/>
            <w:noProof/>
            <w:vertAlign w:val="superscript"/>
          </w:rPr>
          <w:t>st</w:t>
        </w:r>
        <w:r w:rsidRPr="007349F5">
          <w:rPr>
            <w:rStyle w:val="Hyperlink"/>
            <w:rFonts w:eastAsia="宋体"/>
            <w:noProof/>
          </w:rPr>
          <w:t xml:space="preserve"> and 2</w:t>
        </w:r>
        <w:r w:rsidRPr="007349F5">
          <w:rPr>
            <w:rStyle w:val="Hyperlink"/>
            <w:rFonts w:eastAsia="宋体"/>
            <w:noProof/>
            <w:vertAlign w:val="superscript"/>
          </w:rPr>
          <w:t>nd</w:t>
        </w:r>
        <w:r w:rsidRPr="007349F5">
          <w:rPr>
            <w:rStyle w:val="Hyperlink"/>
            <w:rFonts w:eastAsia="宋体"/>
            <w:noProof/>
          </w:rPr>
          <w:t xml:space="preserve"> priority sub use cases for AIML based positioning.</w:t>
        </w:r>
      </w:hyperlink>
    </w:p>
    <w:p w14:paraId="40E6D965" w14:textId="154167C4" w:rsidR="00925040" w:rsidRDefault="00925040">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67" w:history="1">
        <w:r w:rsidRPr="007349F5">
          <w:rPr>
            <w:rStyle w:val="Hyperlink"/>
            <w:rFonts w:eastAsia="宋体"/>
            <w:noProof/>
          </w:rPr>
          <w:t>Proposal 8</w:t>
        </w:r>
        <w:r>
          <w:rPr>
            <w:rFonts w:asciiTheme="minorHAnsi" w:eastAsiaTheme="minorEastAsia" w:hAnsiTheme="minorHAnsi" w:cstheme="minorBidi"/>
            <w:b w:val="0"/>
            <w:noProof/>
            <w:kern w:val="2"/>
            <w:sz w:val="21"/>
            <w:szCs w:val="22"/>
            <w:lang w:val="en-US" w:eastAsia="zh-CN"/>
            <w14:ligatures w14:val="standardContextual"/>
          </w:rPr>
          <w:tab/>
        </w:r>
        <w:r w:rsidRPr="007349F5">
          <w:rPr>
            <w:rStyle w:val="Hyperlink"/>
            <w:rFonts w:eastAsia="宋体"/>
            <w:noProof/>
          </w:rPr>
          <w:t>For (case 2b) UE-assisted/LMF-based positioning with LMF-side model, direct AI/ML positioning, RAN2 supports LMF collecting training data (e.g., channel measurements, label and time stamp) from PRU and non-PRU UE via LPP protocol.</w:t>
        </w:r>
      </w:hyperlink>
    </w:p>
    <w:p w14:paraId="732EC6F6" w14:textId="0EC1BCDF" w:rsidR="00925040" w:rsidRDefault="00925040">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68" w:history="1">
        <w:r w:rsidRPr="007349F5">
          <w:rPr>
            <w:rStyle w:val="Hyperlink"/>
            <w:rFonts w:eastAsia="宋体"/>
            <w:noProof/>
          </w:rPr>
          <w:t>Proposal 9</w:t>
        </w:r>
        <w:r>
          <w:rPr>
            <w:rFonts w:asciiTheme="minorHAnsi" w:eastAsiaTheme="minorEastAsia" w:hAnsiTheme="minorHAnsi" w:cstheme="minorBidi"/>
            <w:b w:val="0"/>
            <w:noProof/>
            <w:kern w:val="2"/>
            <w:sz w:val="21"/>
            <w:szCs w:val="22"/>
            <w:lang w:val="en-US" w:eastAsia="zh-CN"/>
            <w14:ligatures w14:val="standardContextual"/>
          </w:rPr>
          <w:tab/>
        </w:r>
        <w:r w:rsidRPr="007349F5">
          <w:rPr>
            <w:rStyle w:val="Hyperlink"/>
            <w:rFonts w:eastAsia="宋体"/>
            <w:noProof/>
          </w:rPr>
          <w:t>For AIML based positioning with LMF-side model (case 2b, 3b), RAN2 supports the logging of measured training data (e.g., channel measurements, label, time stamp) at PRU/non-PRU UE, and the logged multiple instances of measured training data is reported to LMF via LPP message as configured by LMF.</w:t>
        </w:r>
      </w:hyperlink>
    </w:p>
    <w:p w14:paraId="6493D250" w14:textId="36D25CD9" w:rsidR="00925040" w:rsidRDefault="00925040">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69" w:history="1">
        <w:r w:rsidRPr="007349F5">
          <w:rPr>
            <w:rStyle w:val="Hyperlink"/>
            <w:rFonts w:eastAsia="宋体"/>
            <w:noProof/>
          </w:rPr>
          <w:t>Proposal 10</w:t>
        </w:r>
        <w:r>
          <w:rPr>
            <w:rFonts w:asciiTheme="minorHAnsi" w:eastAsiaTheme="minorEastAsia" w:hAnsiTheme="minorHAnsi" w:cstheme="minorBidi"/>
            <w:b w:val="0"/>
            <w:noProof/>
            <w:kern w:val="2"/>
            <w:sz w:val="21"/>
            <w:szCs w:val="22"/>
            <w:lang w:val="en-US" w:eastAsia="zh-CN"/>
            <w14:ligatures w14:val="standardContextual"/>
          </w:rPr>
          <w:tab/>
        </w:r>
        <w:r w:rsidRPr="007349F5">
          <w:rPr>
            <w:rStyle w:val="Hyperlink"/>
            <w:rFonts w:eastAsia="宋体"/>
            <w:noProof/>
          </w:rPr>
          <w:t>The LPP message conveying the measured training data can be reported from PRU/non-PRU UE to LMF periodically, event-based, and on-demand.</w:t>
        </w:r>
      </w:hyperlink>
    </w:p>
    <w:p w14:paraId="15F82626" w14:textId="32C324A2" w:rsidR="00925040" w:rsidRDefault="00925040">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70" w:history="1">
        <w:r w:rsidRPr="007349F5">
          <w:rPr>
            <w:rStyle w:val="Hyperlink"/>
            <w:rFonts w:eastAsia="宋体"/>
            <w:noProof/>
          </w:rPr>
          <w:t>Proposal 11</w:t>
        </w:r>
        <w:r>
          <w:rPr>
            <w:rFonts w:asciiTheme="minorHAnsi" w:eastAsiaTheme="minorEastAsia" w:hAnsiTheme="minorHAnsi" w:cstheme="minorBidi"/>
            <w:b w:val="0"/>
            <w:noProof/>
            <w:kern w:val="2"/>
            <w:sz w:val="21"/>
            <w:szCs w:val="22"/>
            <w:lang w:val="en-US" w:eastAsia="zh-CN"/>
            <w14:ligatures w14:val="standardContextual"/>
          </w:rPr>
          <w:tab/>
        </w:r>
        <w:r w:rsidRPr="007349F5">
          <w:rPr>
            <w:rStyle w:val="Hyperlink"/>
            <w:rFonts w:eastAsia="宋体"/>
            <w:noProof/>
          </w:rPr>
          <w:t>For AIML based positioning with LMF-side model (case 2b, 3b), PRU/non-PRU UE may start/stop training data collection/report according to area-based event, e.g., the UE moves in or leaves an area</w:t>
        </w:r>
      </w:hyperlink>
    </w:p>
    <w:p w14:paraId="6BDC4689" w14:textId="41663089" w:rsidR="00925040" w:rsidRDefault="00925040">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71" w:history="1">
        <w:r w:rsidRPr="007349F5">
          <w:rPr>
            <w:rStyle w:val="Hyperlink"/>
            <w:rFonts w:eastAsia="宋体"/>
            <w:noProof/>
          </w:rPr>
          <w:t>Proposal 12</w:t>
        </w:r>
        <w:r>
          <w:rPr>
            <w:rFonts w:asciiTheme="minorHAnsi" w:eastAsiaTheme="minorEastAsia" w:hAnsiTheme="minorHAnsi" w:cstheme="minorBidi"/>
            <w:b w:val="0"/>
            <w:noProof/>
            <w:kern w:val="2"/>
            <w:sz w:val="21"/>
            <w:szCs w:val="22"/>
            <w:lang w:val="en-US" w:eastAsia="zh-CN"/>
            <w14:ligatures w14:val="standardContextual"/>
          </w:rPr>
          <w:tab/>
        </w:r>
        <w:r w:rsidRPr="007349F5">
          <w:rPr>
            <w:rStyle w:val="Hyperlink"/>
            <w:rFonts w:eastAsia="宋体"/>
            <w:noProof/>
          </w:rPr>
          <w:t>RAN2 acknowledges the progress in SA2 but do not need to respond the LS from SA2 in R2-2404143.</w:t>
        </w:r>
      </w:hyperlink>
    </w:p>
    <w:p w14:paraId="6A0D96D2" w14:textId="7C8AE197"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3D14003" w:rsidR="00B14CD7" w:rsidRDefault="0099221A" w:rsidP="006C0018">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A328" w14:textId="77777777" w:rsidR="00E40A5F" w:rsidRDefault="00E40A5F">
      <w:pPr>
        <w:spacing w:after="0"/>
      </w:pPr>
      <w:r>
        <w:separator/>
      </w:r>
    </w:p>
  </w:endnote>
  <w:endnote w:type="continuationSeparator" w:id="0">
    <w:p w14:paraId="47FA95D2" w14:textId="77777777" w:rsidR="00E40A5F" w:rsidRDefault="00E40A5F">
      <w:pPr>
        <w:spacing w:after="0"/>
      </w:pPr>
      <w:r>
        <w:continuationSeparator/>
      </w:r>
    </w:p>
  </w:endnote>
  <w:endnote w:type="continuationNotice" w:id="1">
    <w:p w14:paraId="3B6B3DEE" w14:textId="77777777" w:rsidR="00E40A5F" w:rsidRDefault="00E40A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13F56" w14:textId="77777777" w:rsidR="00E40A5F" w:rsidRDefault="00E40A5F">
      <w:pPr>
        <w:spacing w:after="0"/>
      </w:pPr>
      <w:r>
        <w:separator/>
      </w:r>
    </w:p>
  </w:footnote>
  <w:footnote w:type="continuationSeparator" w:id="0">
    <w:p w14:paraId="0725BF32" w14:textId="77777777" w:rsidR="00E40A5F" w:rsidRDefault="00E40A5F">
      <w:pPr>
        <w:spacing w:after="0"/>
      </w:pPr>
      <w:r>
        <w:continuationSeparator/>
      </w:r>
    </w:p>
  </w:footnote>
  <w:footnote w:type="continuationNotice" w:id="1">
    <w:p w14:paraId="69C3A7A4" w14:textId="77777777" w:rsidR="00E40A5F" w:rsidRDefault="00E40A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9B32EC"/>
    <w:multiLevelType w:val="hybridMultilevel"/>
    <w:tmpl w:val="9BA8F4B2"/>
    <w:lvl w:ilvl="0" w:tplc="5FFE1272">
      <w:start w:val="6"/>
      <w:numFmt w:val="bullet"/>
      <w:lvlText w:val="-"/>
      <w:lvlJc w:val="left"/>
      <w:pPr>
        <w:ind w:left="720" w:hanging="360"/>
      </w:pPr>
      <w:rPr>
        <w:rFonts w:ascii="Arial" w:eastAsia="MS Mincho"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257D20"/>
    <w:multiLevelType w:val="hybridMultilevel"/>
    <w:tmpl w:val="6DEEC67E"/>
    <w:lvl w:ilvl="0" w:tplc="8CD65594">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27A00"/>
    <w:multiLevelType w:val="hybridMultilevel"/>
    <w:tmpl w:val="C32CE73A"/>
    <w:lvl w:ilvl="0" w:tplc="60E81B12">
      <w:start w:val="7"/>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E13DFD"/>
    <w:multiLevelType w:val="hybridMultilevel"/>
    <w:tmpl w:val="FB4C38B2"/>
    <w:lvl w:ilvl="0" w:tplc="F8161BF6">
      <w:start w:val="4"/>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3EB1D07"/>
    <w:multiLevelType w:val="multilevel"/>
    <w:tmpl w:val="7D6C04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9F1F75"/>
    <w:multiLevelType w:val="hybridMultilevel"/>
    <w:tmpl w:val="660C5E08"/>
    <w:lvl w:ilvl="0" w:tplc="3760E59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F726F88"/>
    <w:multiLevelType w:val="hybridMultilevel"/>
    <w:tmpl w:val="276E00A2"/>
    <w:lvl w:ilvl="0" w:tplc="04090019">
      <w:start w:val="1"/>
      <w:numFmt w:val="lowerLetter"/>
      <w:lvlText w:val="%1)"/>
      <w:lvlJc w:val="left"/>
      <w:pPr>
        <w:ind w:left="527" w:hanging="440"/>
      </w:pPr>
    </w:lvl>
    <w:lvl w:ilvl="1" w:tplc="04090019" w:tentative="1">
      <w:start w:val="1"/>
      <w:numFmt w:val="lowerLetter"/>
      <w:lvlText w:val="%2)"/>
      <w:lvlJc w:val="left"/>
      <w:pPr>
        <w:ind w:left="967" w:hanging="440"/>
      </w:pPr>
    </w:lvl>
    <w:lvl w:ilvl="2" w:tplc="0409001B" w:tentative="1">
      <w:start w:val="1"/>
      <w:numFmt w:val="lowerRoman"/>
      <w:lvlText w:val="%3."/>
      <w:lvlJc w:val="right"/>
      <w:pPr>
        <w:ind w:left="1407" w:hanging="440"/>
      </w:pPr>
    </w:lvl>
    <w:lvl w:ilvl="3" w:tplc="0409000F" w:tentative="1">
      <w:start w:val="1"/>
      <w:numFmt w:val="decimal"/>
      <w:lvlText w:val="%4."/>
      <w:lvlJc w:val="left"/>
      <w:pPr>
        <w:ind w:left="1847" w:hanging="440"/>
      </w:pPr>
    </w:lvl>
    <w:lvl w:ilvl="4" w:tplc="04090019" w:tentative="1">
      <w:start w:val="1"/>
      <w:numFmt w:val="lowerLetter"/>
      <w:lvlText w:val="%5)"/>
      <w:lvlJc w:val="left"/>
      <w:pPr>
        <w:ind w:left="2287" w:hanging="440"/>
      </w:pPr>
    </w:lvl>
    <w:lvl w:ilvl="5" w:tplc="0409001B" w:tentative="1">
      <w:start w:val="1"/>
      <w:numFmt w:val="lowerRoman"/>
      <w:lvlText w:val="%6."/>
      <w:lvlJc w:val="right"/>
      <w:pPr>
        <w:ind w:left="2727" w:hanging="440"/>
      </w:pPr>
    </w:lvl>
    <w:lvl w:ilvl="6" w:tplc="0409000F" w:tentative="1">
      <w:start w:val="1"/>
      <w:numFmt w:val="decimal"/>
      <w:lvlText w:val="%7."/>
      <w:lvlJc w:val="left"/>
      <w:pPr>
        <w:ind w:left="3167" w:hanging="440"/>
      </w:pPr>
    </w:lvl>
    <w:lvl w:ilvl="7" w:tplc="04090019" w:tentative="1">
      <w:start w:val="1"/>
      <w:numFmt w:val="lowerLetter"/>
      <w:lvlText w:val="%8)"/>
      <w:lvlJc w:val="left"/>
      <w:pPr>
        <w:ind w:left="3607" w:hanging="440"/>
      </w:pPr>
    </w:lvl>
    <w:lvl w:ilvl="8" w:tplc="0409001B" w:tentative="1">
      <w:start w:val="1"/>
      <w:numFmt w:val="lowerRoman"/>
      <w:lvlText w:val="%9."/>
      <w:lvlJc w:val="right"/>
      <w:pPr>
        <w:ind w:left="4047" w:hanging="440"/>
      </w:pPr>
    </w:lvl>
  </w:abstractNum>
  <w:abstractNum w:abstractNumId="2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5" w15:restartNumberingAfterBreak="0">
    <w:nsid w:val="3D3B4ACC"/>
    <w:multiLevelType w:val="hybridMultilevel"/>
    <w:tmpl w:val="C8F024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F6F3EE4"/>
    <w:multiLevelType w:val="hybridMultilevel"/>
    <w:tmpl w:val="16423DDC"/>
    <w:lvl w:ilvl="0" w:tplc="01B6DF7C">
      <w:start w:val="1"/>
      <w:numFmt w:val="lowerLetter"/>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4DA32F88"/>
    <w:multiLevelType w:val="hybridMultilevel"/>
    <w:tmpl w:val="B49C3AF0"/>
    <w:lvl w:ilvl="0" w:tplc="A9B282D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A76FEA"/>
    <w:multiLevelType w:val="hybridMultilevel"/>
    <w:tmpl w:val="61C2E790"/>
    <w:lvl w:ilvl="0" w:tplc="E4D8CB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7"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7"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7595254">
    <w:abstractNumId w:val="42"/>
  </w:num>
  <w:num w:numId="2" w16cid:durableId="1318144947">
    <w:abstractNumId w:val="39"/>
  </w:num>
  <w:num w:numId="3" w16cid:durableId="990252826">
    <w:abstractNumId w:val="29"/>
  </w:num>
  <w:num w:numId="4" w16cid:durableId="1499688829">
    <w:abstractNumId w:val="10"/>
  </w:num>
  <w:num w:numId="5" w16cid:durableId="1963414938">
    <w:abstractNumId w:val="24"/>
  </w:num>
  <w:num w:numId="6" w16cid:durableId="609704568">
    <w:abstractNumId w:val="31"/>
  </w:num>
  <w:num w:numId="7" w16cid:durableId="1672247834">
    <w:abstractNumId w:val="37"/>
  </w:num>
  <w:num w:numId="8" w16cid:durableId="249626638">
    <w:abstractNumId w:val="43"/>
  </w:num>
  <w:num w:numId="9" w16cid:durableId="1390493707">
    <w:abstractNumId w:val="36"/>
  </w:num>
  <w:num w:numId="10" w16cid:durableId="1354382464">
    <w:abstractNumId w:val="32"/>
  </w:num>
  <w:num w:numId="11" w16cid:durableId="466515275">
    <w:abstractNumId w:val="24"/>
    <w:lvlOverride w:ilvl="0">
      <w:startOverride w:val="1"/>
    </w:lvlOverride>
  </w:num>
  <w:num w:numId="12" w16cid:durableId="1011953372">
    <w:abstractNumId w:val="31"/>
    <w:lvlOverride w:ilvl="0">
      <w:startOverride w:val="1"/>
    </w:lvlOverride>
  </w:num>
  <w:num w:numId="13" w16cid:durableId="1365905674">
    <w:abstractNumId w:val="24"/>
    <w:lvlOverride w:ilvl="0">
      <w:startOverride w:val="1"/>
    </w:lvlOverride>
  </w:num>
  <w:num w:numId="14" w16cid:durableId="847478145">
    <w:abstractNumId w:val="45"/>
  </w:num>
  <w:num w:numId="15" w16cid:durableId="823276333">
    <w:abstractNumId w:val="23"/>
  </w:num>
  <w:num w:numId="16" w16cid:durableId="2099331235">
    <w:abstractNumId w:val="38"/>
  </w:num>
  <w:num w:numId="17" w16cid:durableId="612172746">
    <w:abstractNumId w:val="2"/>
  </w:num>
  <w:num w:numId="18" w16cid:durableId="1222248332">
    <w:abstractNumId w:val="14"/>
  </w:num>
  <w:num w:numId="19" w16cid:durableId="1420905285">
    <w:abstractNumId w:val="11"/>
  </w:num>
  <w:num w:numId="20" w16cid:durableId="729185214">
    <w:abstractNumId w:val="24"/>
  </w:num>
  <w:num w:numId="21" w16cid:durableId="1648627514">
    <w:abstractNumId w:val="6"/>
  </w:num>
  <w:num w:numId="22" w16cid:durableId="1865171419">
    <w:abstractNumId w:val="28"/>
  </w:num>
  <w:num w:numId="23" w16cid:durableId="1301576186">
    <w:abstractNumId w:val="5"/>
  </w:num>
  <w:num w:numId="24" w16cid:durableId="1260723169">
    <w:abstractNumId w:val="20"/>
  </w:num>
  <w:num w:numId="25" w16cid:durableId="11994401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646684">
    <w:abstractNumId w:val="33"/>
  </w:num>
  <w:num w:numId="27" w16cid:durableId="425540191">
    <w:abstractNumId w:val="46"/>
  </w:num>
  <w:num w:numId="28" w16cid:durableId="923338336">
    <w:abstractNumId w:val="22"/>
  </w:num>
  <w:num w:numId="29" w16cid:durableId="1879389259">
    <w:abstractNumId w:val="47"/>
  </w:num>
  <w:num w:numId="30" w16cid:durableId="1199514275">
    <w:abstractNumId w:val="27"/>
  </w:num>
  <w:num w:numId="31" w16cid:durableId="440951343">
    <w:abstractNumId w:val="15"/>
  </w:num>
  <w:num w:numId="32" w16cid:durableId="1390574721">
    <w:abstractNumId w:val="16"/>
  </w:num>
  <w:num w:numId="33" w16cid:durableId="1985505945">
    <w:abstractNumId w:val="18"/>
  </w:num>
  <w:num w:numId="34" w16cid:durableId="1876579890">
    <w:abstractNumId w:val="40"/>
  </w:num>
  <w:num w:numId="35" w16cid:durableId="1845977418">
    <w:abstractNumId w:val="9"/>
  </w:num>
  <w:num w:numId="36" w16cid:durableId="1125660264">
    <w:abstractNumId w:val="30"/>
  </w:num>
  <w:num w:numId="37" w16cid:durableId="1791898913">
    <w:abstractNumId w:val="8"/>
  </w:num>
  <w:num w:numId="38" w16cid:durableId="2082943998">
    <w:abstractNumId w:val="41"/>
  </w:num>
  <w:num w:numId="39" w16cid:durableId="1082995877">
    <w:abstractNumId w:val="44"/>
  </w:num>
  <w:num w:numId="40" w16cid:durableId="1101411728">
    <w:abstractNumId w:val="0"/>
  </w:num>
  <w:num w:numId="41" w16cid:durableId="1833595108">
    <w:abstractNumId w:val="17"/>
  </w:num>
  <w:num w:numId="42" w16cid:durableId="1091200368">
    <w:abstractNumId w:val="34"/>
  </w:num>
  <w:num w:numId="43" w16cid:durableId="115032834">
    <w:abstractNumId w:val="35"/>
  </w:num>
  <w:num w:numId="44" w16cid:durableId="1681741188">
    <w:abstractNumId w:val="1"/>
  </w:num>
  <w:num w:numId="45" w16cid:durableId="1271474576">
    <w:abstractNumId w:val="7"/>
  </w:num>
  <w:num w:numId="46" w16cid:durableId="1262952674">
    <w:abstractNumId w:val="3"/>
  </w:num>
  <w:num w:numId="47" w16cid:durableId="511798495">
    <w:abstractNumId w:val="4"/>
  </w:num>
  <w:num w:numId="48" w16cid:durableId="1689482859">
    <w:abstractNumId w:val="26"/>
  </w:num>
  <w:num w:numId="49" w16cid:durableId="1841387552">
    <w:abstractNumId w:val="12"/>
  </w:num>
  <w:num w:numId="50" w16cid:durableId="1446922439">
    <w:abstractNumId w:val="19"/>
  </w:num>
  <w:num w:numId="51" w16cid:durableId="947857825">
    <w:abstractNumId w:val="13"/>
  </w:num>
  <w:num w:numId="52" w16cid:durableId="1157306791">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3E27"/>
    <w:rsid w:val="0000482F"/>
    <w:rsid w:val="00005DED"/>
    <w:rsid w:val="00006186"/>
    <w:rsid w:val="00006236"/>
    <w:rsid w:val="00007FDB"/>
    <w:rsid w:val="000104C6"/>
    <w:rsid w:val="00010B23"/>
    <w:rsid w:val="00010E2C"/>
    <w:rsid w:val="00011B32"/>
    <w:rsid w:val="000125EB"/>
    <w:rsid w:val="00013AFE"/>
    <w:rsid w:val="00014401"/>
    <w:rsid w:val="0001447C"/>
    <w:rsid w:val="00014947"/>
    <w:rsid w:val="000152BF"/>
    <w:rsid w:val="00015439"/>
    <w:rsid w:val="0001548E"/>
    <w:rsid w:val="00015561"/>
    <w:rsid w:val="00015691"/>
    <w:rsid w:val="000161EA"/>
    <w:rsid w:val="00016F2D"/>
    <w:rsid w:val="00017F23"/>
    <w:rsid w:val="000212BF"/>
    <w:rsid w:val="000238DF"/>
    <w:rsid w:val="00023B66"/>
    <w:rsid w:val="00023C76"/>
    <w:rsid w:val="00023E1B"/>
    <w:rsid w:val="00025166"/>
    <w:rsid w:val="0002519A"/>
    <w:rsid w:val="0002644D"/>
    <w:rsid w:val="0002710A"/>
    <w:rsid w:val="0002751E"/>
    <w:rsid w:val="00027610"/>
    <w:rsid w:val="00027A4F"/>
    <w:rsid w:val="000304FD"/>
    <w:rsid w:val="0003076B"/>
    <w:rsid w:val="00031A32"/>
    <w:rsid w:val="000323CC"/>
    <w:rsid w:val="00032A3D"/>
    <w:rsid w:val="0003318D"/>
    <w:rsid w:val="00034F96"/>
    <w:rsid w:val="00034FAF"/>
    <w:rsid w:val="000351B7"/>
    <w:rsid w:val="000352E6"/>
    <w:rsid w:val="000352F5"/>
    <w:rsid w:val="00035C06"/>
    <w:rsid w:val="00036372"/>
    <w:rsid w:val="00036754"/>
    <w:rsid w:val="00037418"/>
    <w:rsid w:val="00040BA1"/>
    <w:rsid w:val="00040C2C"/>
    <w:rsid w:val="00040E16"/>
    <w:rsid w:val="0004170C"/>
    <w:rsid w:val="000417A7"/>
    <w:rsid w:val="00042096"/>
    <w:rsid w:val="00042319"/>
    <w:rsid w:val="00043A56"/>
    <w:rsid w:val="00044ACC"/>
    <w:rsid w:val="00044D43"/>
    <w:rsid w:val="00044D58"/>
    <w:rsid w:val="00045418"/>
    <w:rsid w:val="000455D1"/>
    <w:rsid w:val="00045B6F"/>
    <w:rsid w:val="00045E16"/>
    <w:rsid w:val="00046BB2"/>
    <w:rsid w:val="000507F8"/>
    <w:rsid w:val="00050EE9"/>
    <w:rsid w:val="00050F9D"/>
    <w:rsid w:val="00051171"/>
    <w:rsid w:val="00051CB7"/>
    <w:rsid w:val="00051EF1"/>
    <w:rsid w:val="00052481"/>
    <w:rsid w:val="00052ACC"/>
    <w:rsid w:val="00052B05"/>
    <w:rsid w:val="00052C2A"/>
    <w:rsid w:val="00053DA9"/>
    <w:rsid w:val="00053E1C"/>
    <w:rsid w:val="00055D38"/>
    <w:rsid w:val="00055F0C"/>
    <w:rsid w:val="00055FE0"/>
    <w:rsid w:val="0005654A"/>
    <w:rsid w:val="0005719B"/>
    <w:rsid w:val="00057D99"/>
    <w:rsid w:val="00057DFB"/>
    <w:rsid w:val="00057EDE"/>
    <w:rsid w:val="00060097"/>
    <w:rsid w:val="000600EA"/>
    <w:rsid w:val="000602D3"/>
    <w:rsid w:val="00061A98"/>
    <w:rsid w:val="00062650"/>
    <w:rsid w:val="00064369"/>
    <w:rsid w:val="00064EB3"/>
    <w:rsid w:val="00065060"/>
    <w:rsid w:val="000655EC"/>
    <w:rsid w:val="000656D4"/>
    <w:rsid w:val="000660B9"/>
    <w:rsid w:val="00066263"/>
    <w:rsid w:val="00066282"/>
    <w:rsid w:val="00066B30"/>
    <w:rsid w:val="0006710A"/>
    <w:rsid w:val="00067780"/>
    <w:rsid w:val="00070359"/>
    <w:rsid w:val="000708F1"/>
    <w:rsid w:val="0007112F"/>
    <w:rsid w:val="000711FA"/>
    <w:rsid w:val="000713D1"/>
    <w:rsid w:val="0007222A"/>
    <w:rsid w:val="00072675"/>
    <w:rsid w:val="00072BA1"/>
    <w:rsid w:val="00073254"/>
    <w:rsid w:val="00073385"/>
    <w:rsid w:val="0007472A"/>
    <w:rsid w:val="00075387"/>
    <w:rsid w:val="00075780"/>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34"/>
    <w:rsid w:val="0008704B"/>
    <w:rsid w:val="00090D57"/>
    <w:rsid w:val="00090F1D"/>
    <w:rsid w:val="000911AE"/>
    <w:rsid w:val="00091698"/>
    <w:rsid w:val="00092C8F"/>
    <w:rsid w:val="000933D3"/>
    <w:rsid w:val="000939B8"/>
    <w:rsid w:val="00093A2B"/>
    <w:rsid w:val="00093C9A"/>
    <w:rsid w:val="0009436B"/>
    <w:rsid w:val="000957C6"/>
    <w:rsid w:val="00095F23"/>
    <w:rsid w:val="000965F8"/>
    <w:rsid w:val="00096638"/>
    <w:rsid w:val="00096B3B"/>
    <w:rsid w:val="00096F96"/>
    <w:rsid w:val="000974B1"/>
    <w:rsid w:val="00097AFE"/>
    <w:rsid w:val="000A10F1"/>
    <w:rsid w:val="000A15E0"/>
    <w:rsid w:val="000A2939"/>
    <w:rsid w:val="000A2976"/>
    <w:rsid w:val="000A31C9"/>
    <w:rsid w:val="000A4924"/>
    <w:rsid w:val="000A52FF"/>
    <w:rsid w:val="000A5729"/>
    <w:rsid w:val="000B0645"/>
    <w:rsid w:val="000B13AB"/>
    <w:rsid w:val="000B2345"/>
    <w:rsid w:val="000B42E4"/>
    <w:rsid w:val="000B4F24"/>
    <w:rsid w:val="000B53C7"/>
    <w:rsid w:val="000B5FD4"/>
    <w:rsid w:val="000B67CB"/>
    <w:rsid w:val="000B75D3"/>
    <w:rsid w:val="000B75D7"/>
    <w:rsid w:val="000B7744"/>
    <w:rsid w:val="000C0771"/>
    <w:rsid w:val="000C192F"/>
    <w:rsid w:val="000C19C6"/>
    <w:rsid w:val="000C2B8B"/>
    <w:rsid w:val="000C3FCD"/>
    <w:rsid w:val="000C421F"/>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F26"/>
    <w:rsid w:val="000D35F3"/>
    <w:rsid w:val="000D49F9"/>
    <w:rsid w:val="000D51B2"/>
    <w:rsid w:val="000D6069"/>
    <w:rsid w:val="000D62F2"/>
    <w:rsid w:val="000D7853"/>
    <w:rsid w:val="000E0136"/>
    <w:rsid w:val="000E287D"/>
    <w:rsid w:val="000E2A39"/>
    <w:rsid w:val="000E3128"/>
    <w:rsid w:val="000E3283"/>
    <w:rsid w:val="000E3829"/>
    <w:rsid w:val="000E38DA"/>
    <w:rsid w:val="000E3D0A"/>
    <w:rsid w:val="000E4197"/>
    <w:rsid w:val="000E47EF"/>
    <w:rsid w:val="000E4BC8"/>
    <w:rsid w:val="000E51E6"/>
    <w:rsid w:val="000E5C6C"/>
    <w:rsid w:val="000E614E"/>
    <w:rsid w:val="000E79B3"/>
    <w:rsid w:val="000F0B78"/>
    <w:rsid w:val="000F145F"/>
    <w:rsid w:val="000F26D0"/>
    <w:rsid w:val="000F2D90"/>
    <w:rsid w:val="000F3001"/>
    <w:rsid w:val="000F39DA"/>
    <w:rsid w:val="000F433E"/>
    <w:rsid w:val="000F59CD"/>
    <w:rsid w:val="000F60FF"/>
    <w:rsid w:val="000F6242"/>
    <w:rsid w:val="000F6877"/>
    <w:rsid w:val="00100365"/>
    <w:rsid w:val="00100747"/>
    <w:rsid w:val="0010107C"/>
    <w:rsid w:val="00102032"/>
    <w:rsid w:val="001033B4"/>
    <w:rsid w:val="00104FF1"/>
    <w:rsid w:val="001053B7"/>
    <w:rsid w:val="00105830"/>
    <w:rsid w:val="001061B5"/>
    <w:rsid w:val="001063E9"/>
    <w:rsid w:val="001065F9"/>
    <w:rsid w:val="0011026A"/>
    <w:rsid w:val="00110768"/>
    <w:rsid w:val="001119D6"/>
    <w:rsid w:val="00112B44"/>
    <w:rsid w:val="001130BC"/>
    <w:rsid w:val="00113A94"/>
    <w:rsid w:val="00115FF7"/>
    <w:rsid w:val="001176E9"/>
    <w:rsid w:val="00117BBA"/>
    <w:rsid w:val="0012011D"/>
    <w:rsid w:val="00120199"/>
    <w:rsid w:val="00120398"/>
    <w:rsid w:val="00120983"/>
    <w:rsid w:val="001209A4"/>
    <w:rsid w:val="00121E34"/>
    <w:rsid w:val="001223A5"/>
    <w:rsid w:val="001231C3"/>
    <w:rsid w:val="00123BD6"/>
    <w:rsid w:val="00123FF4"/>
    <w:rsid w:val="0012480F"/>
    <w:rsid w:val="00126189"/>
    <w:rsid w:val="00126817"/>
    <w:rsid w:val="00126DE3"/>
    <w:rsid w:val="001273EF"/>
    <w:rsid w:val="00127B74"/>
    <w:rsid w:val="001307B0"/>
    <w:rsid w:val="00130871"/>
    <w:rsid w:val="0013096F"/>
    <w:rsid w:val="00131266"/>
    <w:rsid w:val="001313AB"/>
    <w:rsid w:val="0013144E"/>
    <w:rsid w:val="00131BD5"/>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E34"/>
    <w:rsid w:val="00145155"/>
    <w:rsid w:val="0014518A"/>
    <w:rsid w:val="0014617A"/>
    <w:rsid w:val="001462A8"/>
    <w:rsid w:val="001463F9"/>
    <w:rsid w:val="001468CF"/>
    <w:rsid w:val="00146975"/>
    <w:rsid w:val="00146E02"/>
    <w:rsid w:val="00147072"/>
    <w:rsid w:val="0014779B"/>
    <w:rsid w:val="00147EB8"/>
    <w:rsid w:val="0015034F"/>
    <w:rsid w:val="00150518"/>
    <w:rsid w:val="00150F2B"/>
    <w:rsid w:val="001524A5"/>
    <w:rsid w:val="001539F6"/>
    <w:rsid w:val="00154EFB"/>
    <w:rsid w:val="00160B27"/>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60CA"/>
    <w:rsid w:val="001778C2"/>
    <w:rsid w:val="00180BE7"/>
    <w:rsid w:val="001812D6"/>
    <w:rsid w:val="0018196B"/>
    <w:rsid w:val="00181FDE"/>
    <w:rsid w:val="00182C64"/>
    <w:rsid w:val="001835AC"/>
    <w:rsid w:val="001835CB"/>
    <w:rsid w:val="00183C1A"/>
    <w:rsid w:val="00184453"/>
    <w:rsid w:val="00184989"/>
    <w:rsid w:val="00184D79"/>
    <w:rsid w:val="00185AB1"/>
    <w:rsid w:val="00185C8F"/>
    <w:rsid w:val="001863B7"/>
    <w:rsid w:val="001875CA"/>
    <w:rsid w:val="00187C45"/>
    <w:rsid w:val="00191BCF"/>
    <w:rsid w:val="00191BF9"/>
    <w:rsid w:val="001920E5"/>
    <w:rsid w:val="001922FC"/>
    <w:rsid w:val="00194427"/>
    <w:rsid w:val="001958C5"/>
    <w:rsid w:val="001959BB"/>
    <w:rsid w:val="00195C80"/>
    <w:rsid w:val="001962F3"/>
    <w:rsid w:val="001963FC"/>
    <w:rsid w:val="00196527"/>
    <w:rsid w:val="001A0BCA"/>
    <w:rsid w:val="001A0D58"/>
    <w:rsid w:val="001A1ED1"/>
    <w:rsid w:val="001A2114"/>
    <w:rsid w:val="001A2A59"/>
    <w:rsid w:val="001A324D"/>
    <w:rsid w:val="001A330D"/>
    <w:rsid w:val="001A349C"/>
    <w:rsid w:val="001A404C"/>
    <w:rsid w:val="001A4232"/>
    <w:rsid w:val="001A5922"/>
    <w:rsid w:val="001A5D03"/>
    <w:rsid w:val="001A6B09"/>
    <w:rsid w:val="001A77C1"/>
    <w:rsid w:val="001A7893"/>
    <w:rsid w:val="001B05FF"/>
    <w:rsid w:val="001B07D3"/>
    <w:rsid w:val="001B1BC8"/>
    <w:rsid w:val="001B1DB2"/>
    <w:rsid w:val="001B4987"/>
    <w:rsid w:val="001B5212"/>
    <w:rsid w:val="001B53B7"/>
    <w:rsid w:val="001B6E72"/>
    <w:rsid w:val="001B778A"/>
    <w:rsid w:val="001B7E93"/>
    <w:rsid w:val="001B7F2F"/>
    <w:rsid w:val="001C0136"/>
    <w:rsid w:val="001C01D2"/>
    <w:rsid w:val="001C0520"/>
    <w:rsid w:val="001C07B0"/>
    <w:rsid w:val="001C140C"/>
    <w:rsid w:val="001C1581"/>
    <w:rsid w:val="001C225B"/>
    <w:rsid w:val="001C29F6"/>
    <w:rsid w:val="001C3BC3"/>
    <w:rsid w:val="001C469D"/>
    <w:rsid w:val="001C4CC7"/>
    <w:rsid w:val="001C6B2D"/>
    <w:rsid w:val="001C6B66"/>
    <w:rsid w:val="001C6BB6"/>
    <w:rsid w:val="001C718C"/>
    <w:rsid w:val="001C7B04"/>
    <w:rsid w:val="001C7D92"/>
    <w:rsid w:val="001D0198"/>
    <w:rsid w:val="001D0750"/>
    <w:rsid w:val="001D173C"/>
    <w:rsid w:val="001D17FA"/>
    <w:rsid w:val="001D199F"/>
    <w:rsid w:val="001D2049"/>
    <w:rsid w:val="001D23DC"/>
    <w:rsid w:val="001D2537"/>
    <w:rsid w:val="001D2903"/>
    <w:rsid w:val="001D2ABC"/>
    <w:rsid w:val="001D3FCD"/>
    <w:rsid w:val="001D4ACC"/>
    <w:rsid w:val="001D50EA"/>
    <w:rsid w:val="001D71F9"/>
    <w:rsid w:val="001D73DD"/>
    <w:rsid w:val="001E11DA"/>
    <w:rsid w:val="001E185B"/>
    <w:rsid w:val="001E1F5C"/>
    <w:rsid w:val="001E2093"/>
    <w:rsid w:val="001E2BDD"/>
    <w:rsid w:val="001E33E4"/>
    <w:rsid w:val="001E352F"/>
    <w:rsid w:val="001E4F0E"/>
    <w:rsid w:val="001E5034"/>
    <w:rsid w:val="001E6895"/>
    <w:rsid w:val="001E6DAB"/>
    <w:rsid w:val="001E7691"/>
    <w:rsid w:val="001F03E3"/>
    <w:rsid w:val="001F0AFC"/>
    <w:rsid w:val="001F12A9"/>
    <w:rsid w:val="001F3E4D"/>
    <w:rsid w:val="001F403A"/>
    <w:rsid w:val="001F437B"/>
    <w:rsid w:val="001F43CE"/>
    <w:rsid w:val="001F5218"/>
    <w:rsid w:val="001F65A7"/>
    <w:rsid w:val="001F6CE8"/>
    <w:rsid w:val="001F6F77"/>
    <w:rsid w:val="00200361"/>
    <w:rsid w:val="00202594"/>
    <w:rsid w:val="00202EB0"/>
    <w:rsid w:val="0020311B"/>
    <w:rsid w:val="00204459"/>
    <w:rsid w:val="00204828"/>
    <w:rsid w:val="00206576"/>
    <w:rsid w:val="00206876"/>
    <w:rsid w:val="00206B28"/>
    <w:rsid w:val="00206E5E"/>
    <w:rsid w:val="00210259"/>
    <w:rsid w:val="00210E72"/>
    <w:rsid w:val="00212BB8"/>
    <w:rsid w:val="00212EA1"/>
    <w:rsid w:val="002133C1"/>
    <w:rsid w:val="002152A9"/>
    <w:rsid w:val="00215AB1"/>
    <w:rsid w:val="002166A1"/>
    <w:rsid w:val="00216B77"/>
    <w:rsid w:val="002178BD"/>
    <w:rsid w:val="00217AEA"/>
    <w:rsid w:val="00217C91"/>
    <w:rsid w:val="002201A1"/>
    <w:rsid w:val="0022072C"/>
    <w:rsid w:val="002212B2"/>
    <w:rsid w:val="00221DC2"/>
    <w:rsid w:val="00221F21"/>
    <w:rsid w:val="00222190"/>
    <w:rsid w:val="002250DF"/>
    <w:rsid w:val="00225817"/>
    <w:rsid w:val="002262D0"/>
    <w:rsid w:val="00226544"/>
    <w:rsid w:val="00230104"/>
    <w:rsid w:val="00231520"/>
    <w:rsid w:val="00231827"/>
    <w:rsid w:val="00232F6B"/>
    <w:rsid w:val="00233221"/>
    <w:rsid w:val="00233277"/>
    <w:rsid w:val="00233D34"/>
    <w:rsid w:val="002340B6"/>
    <w:rsid w:val="0023453F"/>
    <w:rsid w:val="00234D81"/>
    <w:rsid w:val="002356D9"/>
    <w:rsid w:val="002357DF"/>
    <w:rsid w:val="00236E39"/>
    <w:rsid w:val="00236F69"/>
    <w:rsid w:val="00240095"/>
    <w:rsid w:val="00240F80"/>
    <w:rsid w:val="00242D2E"/>
    <w:rsid w:val="0024316F"/>
    <w:rsid w:val="0024343B"/>
    <w:rsid w:val="00244061"/>
    <w:rsid w:val="00245384"/>
    <w:rsid w:val="00245549"/>
    <w:rsid w:val="002456CF"/>
    <w:rsid w:val="00246389"/>
    <w:rsid w:val="00246432"/>
    <w:rsid w:val="0024696E"/>
    <w:rsid w:val="00246973"/>
    <w:rsid w:val="00246AE7"/>
    <w:rsid w:val="00246C60"/>
    <w:rsid w:val="00247113"/>
    <w:rsid w:val="00247E52"/>
    <w:rsid w:val="00247FEF"/>
    <w:rsid w:val="002501A5"/>
    <w:rsid w:val="00250DC8"/>
    <w:rsid w:val="002531FB"/>
    <w:rsid w:val="00253517"/>
    <w:rsid w:val="00253DBD"/>
    <w:rsid w:val="0025412E"/>
    <w:rsid w:val="0025450E"/>
    <w:rsid w:val="00255998"/>
    <w:rsid w:val="00255C88"/>
    <w:rsid w:val="00256F19"/>
    <w:rsid w:val="00257355"/>
    <w:rsid w:val="002574AD"/>
    <w:rsid w:val="00257951"/>
    <w:rsid w:val="002603ED"/>
    <w:rsid w:val="00260EE4"/>
    <w:rsid w:val="00261844"/>
    <w:rsid w:val="00262D4D"/>
    <w:rsid w:val="00263C4C"/>
    <w:rsid w:val="002645E2"/>
    <w:rsid w:val="00264AD8"/>
    <w:rsid w:val="00264C3A"/>
    <w:rsid w:val="00264C64"/>
    <w:rsid w:val="00265249"/>
    <w:rsid w:val="00265959"/>
    <w:rsid w:val="002661CF"/>
    <w:rsid w:val="002672F8"/>
    <w:rsid w:val="00267A07"/>
    <w:rsid w:val="00267FD1"/>
    <w:rsid w:val="002701EE"/>
    <w:rsid w:val="00270742"/>
    <w:rsid w:val="0027079B"/>
    <w:rsid w:val="00271CFF"/>
    <w:rsid w:val="00271ED9"/>
    <w:rsid w:val="00272312"/>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1CB"/>
    <w:rsid w:val="0028154D"/>
    <w:rsid w:val="00282DA6"/>
    <w:rsid w:val="0028307F"/>
    <w:rsid w:val="00283988"/>
    <w:rsid w:val="00283E0E"/>
    <w:rsid w:val="00283E3A"/>
    <w:rsid w:val="00285549"/>
    <w:rsid w:val="002858F3"/>
    <w:rsid w:val="00286EB5"/>
    <w:rsid w:val="00287842"/>
    <w:rsid w:val="00287C33"/>
    <w:rsid w:val="00290100"/>
    <w:rsid w:val="00290E4D"/>
    <w:rsid w:val="00290FA7"/>
    <w:rsid w:val="0029141E"/>
    <w:rsid w:val="00291A94"/>
    <w:rsid w:val="00292430"/>
    <w:rsid w:val="00293236"/>
    <w:rsid w:val="00293676"/>
    <w:rsid w:val="00293883"/>
    <w:rsid w:val="00294F6D"/>
    <w:rsid w:val="00295261"/>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5E3E"/>
    <w:rsid w:val="002C65C2"/>
    <w:rsid w:val="002C6CC2"/>
    <w:rsid w:val="002C7B13"/>
    <w:rsid w:val="002D008C"/>
    <w:rsid w:val="002D0681"/>
    <w:rsid w:val="002D0AF8"/>
    <w:rsid w:val="002D1332"/>
    <w:rsid w:val="002D133D"/>
    <w:rsid w:val="002D1FBB"/>
    <w:rsid w:val="002D2189"/>
    <w:rsid w:val="002D24A9"/>
    <w:rsid w:val="002D30EC"/>
    <w:rsid w:val="002D3106"/>
    <w:rsid w:val="002D43E2"/>
    <w:rsid w:val="002D588F"/>
    <w:rsid w:val="002D63D3"/>
    <w:rsid w:val="002D67F3"/>
    <w:rsid w:val="002D7301"/>
    <w:rsid w:val="002D7DB5"/>
    <w:rsid w:val="002D7F54"/>
    <w:rsid w:val="002E00CE"/>
    <w:rsid w:val="002E03D5"/>
    <w:rsid w:val="002E0BE7"/>
    <w:rsid w:val="002E0C3B"/>
    <w:rsid w:val="002E144B"/>
    <w:rsid w:val="002E2050"/>
    <w:rsid w:val="002E2445"/>
    <w:rsid w:val="002E247A"/>
    <w:rsid w:val="002E2DB8"/>
    <w:rsid w:val="002E2FF9"/>
    <w:rsid w:val="002E33D2"/>
    <w:rsid w:val="002E400B"/>
    <w:rsid w:val="002E43B0"/>
    <w:rsid w:val="002E4911"/>
    <w:rsid w:val="002E4CD1"/>
    <w:rsid w:val="002E4DF2"/>
    <w:rsid w:val="002E6912"/>
    <w:rsid w:val="002E79E3"/>
    <w:rsid w:val="002E7B81"/>
    <w:rsid w:val="002E7D34"/>
    <w:rsid w:val="002E7EC8"/>
    <w:rsid w:val="002F00F4"/>
    <w:rsid w:val="002F0973"/>
    <w:rsid w:val="002F1425"/>
    <w:rsid w:val="002F185C"/>
    <w:rsid w:val="002F1940"/>
    <w:rsid w:val="002F2F35"/>
    <w:rsid w:val="002F2FF1"/>
    <w:rsid w:val="002F3AE5"/>
    <w:rsid w:val="002F73B4"/>
    <w:rsid w:val="0030000F"/>
    <w:rsid w:val="0030028B"/>
    <w:rsid w:val="00301FCF"/>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F65"/>
    <w:rsid w:val="00316148"/>
    <w:rsid w:val="0031619A"/>
    <w:rsid w:val="00321923"/>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B27"/>
    <w:rsid w:val="00335925"/>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606D"/>
    <w:rsid w:val="00346122"/>
    <w:rsid w:val="003472D4"/>
    <w:rsid w:val="00347EE1"/>
    <w:rsid w:val="00350045"/>
    <w:rsid w:val="00351912"/>
    <w:rsid w:val="00353A6A"/>
    <w:rsid w:val="00355672"/>
    <w:rsid w:val="00355A58"/>
    <w:rsid w:val="0035645B"/>
    <w:rsid w:val="00356981"/>
    <w:rsid w:val="00356A80"/>
    <w:rsid w:val="00357104"/>
    <w:rsid w:val="0035712A"/>
    <w:rsid w:val="0036145B"/>
    <w:rsid w:val="003626B6"/>
    <w:rsid w:val="00362B9A"/>
    <w:rsid w:val="0036354C"/>
    <w:rsid w:val="00363E36"/>
    <w:rsid w:val="00363F4D"/>
    <w:rsid w:val="003640CC"/>
    <w:rsid w:val="00364527"/>
    <w:rsid w:val="0036531B"/>
    <w:rsid w:val="00365AD4"/>
    <w:rsid w:val="00367582"/>
    <w:rsid w:val="00367EC6"/>
    <w:rsid w:val="00370410"/>
    <w:rsid w:val="00370471"/>
    <w:rsid w:val="003719D8"/>
    <w:rsid w:val="00371AD1"/>
    <w:rsid w:val="00371DCF"/>
    <w:rsid w:val="00372248"/>
    <w:rsid w:val="00372A38"/>
    <w:rsid w:val="00372BDD"/>
    <w:rsid w:val="00372C18"/>
    <w:rsid w:val="00372EF8"/>
    <w:rsid w:val="003731E0"/>
    <w:rsid w:val="00373920"/>
    <w:rsid w:val="00373BE5"/>
    <w:rsid w:val="00374561"/>
    <w:rsid w:val="00374EE3"/>
    <w:rsid w:val="00375808"/>
    <w:rsid w:val="003766FB"/>
    <w:rsid w:val="003777A6"/>
    <w:rsid w:val="00377AD1"/>
    <w:rsid w:val="00377F17"/>
    <w:rsid w:val="00383175"/>
    <w:rsid w:val="00383545"/>
    <w:rsid w:val="003838F0"/>
    <w:rsid w:val="00383CA3"/>
    <w:rsid w:val="00384100"/>
    <w:rsid w:val="00385A1A"/>
    <w:rsid w:val="0038675F"/>
    <w:rsid w:val="003868FD"/>
    <w:rsid w:val="003878BE"/>
    <w:rsid w:val="00390BAA"/>
    <w:rsid w:val="00391A17"/>
    <w:rsid w:val="00391FCF"/>
    <w:rsid w:val="003928AC"/>
    <w:rsid w:val="00392F43"/>
    <w:rsid w:val="00393F6F"/>
    <w:rsid w:val="003945F3"/>
    <w:rsid w:val="00395631"/>
    <w:rsid w:val="0039698A"/>
    <w:rsid w:val="00396B66"/>
    <w:rsid w:val="00397FDA"/>
    <w:rsid w:val="003A0259"/>
    <w:rsid w:val="003A0693"/>
    <w:rsid w:val="003A0CD9"/>
    <w:rsid w:val="003A0F5D"/>
    <w:rsid w:val="003A18D4"/>
    <w:rsid w:val="003A4530"/>
    <w:rsid w:val="003A4C6E"/>
    <w:rsid w:val="003A4F35"/>
    <w:rsid w:val="003A5512"/>
    <w:rsid w:val="003A76A3"/>
    <w:rsid w:val="003A7999"/>
    <w:rsid w:val="003B05B1"/>
    <w:rsid w:val="003B07E8"/>
    <w:rsid w:val="003B1006"/>
    <w:rsid w:val="003B1E2C"/>
    <w:rsid w:val="003B34A4"/>
    <w:rsid w:val="003B34DB"/>
    <w:rsid w:val="003B3B8D"/>
    <w:rsid w:val="003B3BAD"/>
    <w:rsid w:val="003B6329"/>
    <w:rsid w:val="003B65AE"/>
    <w:rsid w:val="003B6C99"/>
    <w:rsid w:val="003B6D6E"/>
    <w:rsid w:val="003B6DEC"/>
    <w:rsid w:val="003B7625"/>
    <w:rsid w:val="003B7DAB"/>
    <w:rsid w:val="003B7F7B"/>
    <w:rsid w:val="003B7F83"/>
    <w:rsid w:val="003C02E8"/>
    <w:rsid w:val="003C2025"/>
    <w:rsid w:val="003C21CB"/>
    <w:rsid w:val="003C2B19"/>
    <w:rsid w:val="003C33F7"/>
    <w:rsid w:val="003C3872"/>
    <w:rsid w:val="003C4057"/>
    <w:rsid w:val="003C43EF"/>
    <w:rsid w:val="003C578A"/>
    <w:rsid w:val="003C5EC9"/>
    <w:rsid w:val="003C68C7"/>
    <w:rsid w:val="003C6995"/>
    <w:rsid w:val="003C6FAF"/>
    <w:rsid w:val="003C75CD"/>
    <w:rsid w:val="003C7666"/>
    <w:rsid w:val="003D00A2"/>
    <w:rsid w:val="003D0EA4"/>
    <w:rsid w:val="003D1AC2"/>
    <w:rsid w:val="003D1BCF"/>
    <w:rsid w:val="003D207E"/>
    <w:rsid w:val="003D2090"/>
    <w:rsid w:val="003D2956"/>
    <w:rsid w:val="003D377D"/>
    <w:rsid w:val="003D3F18"/>
    <w:rsid w:val="003D421F"/>
    <w:rsid w:val="003D457D"/>
    <w:rsid w:val="003D5ED1"/>
    <w:rsid w:val="003D6ABF"/>
    <w:rsid w:val="003D6AFA"/>
    <w:rsid w:val="003D7BDE"/>
    <w:rsid w:val="003D7FBC"/>
    <w:rsid w:val="003E017E"/>
    <w:rsid w:val="003E1D71"/>
    <w:rsid w:val="003E3AB7"/>
    <w:rsid w:val="003E6944"/>
    <w:rsid w:val="003E6BF1"/>
    <w:rsid w:val="003E73ED"/>
    <w:rsid w:val="003E7C6A"/>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218B"/>
    <w:rsid w:val="00402510"/>
    <w:rsid w:val="00402B2C"/>
    <w:rsid w:val="00403CD5"/>
    <w:rsid w:val="00403F15"/>
    <w:rsid w:val="00403F24"/>
    <w:rsid w:val="004049C5"/>
    <w:rsid w:val="00405B63"/>
    <w:rsid w:val="00405E50"/>
    <w:rsid w:val="00406A8A"/>
    <w:rsid w:val="00407B8E"/>
    <w:rsid w:val="004102C6"/>
    <w:rsid w:val="004103BA"/>
    <w:rsid w:val="00410D9C"/>
    <w:rsid w:val="00411F13"/>
    <w:rsid w:val="0041270F"/>
    <w:rsid w:val="00413217"/>
    <w:rsid w:val="00413283"/>
    <w:rsid w:val="0041364A"/>
    <w:rsid w:val="00413999"/>
    <w:rsid w:val="0041418E"/>
    <w:rsid w:val="004145A1"/>
    <w:rsid w:val="00414902"/>
    <w:rsid w:val="004156CD"/>
    <w:rsid w:val="00415C50"/>
    <w:rsid w:val="004160EA"/>
    <w:rsid w:val="00417AE1"/>
    <w:rsid w:val="004213FC"/>
    <w:rsid w:val="0042214C"/>
    <w:rsid w:val="00422D42"/>
    <w:rsid w:val="00423E17"/>
    <w:rsid w:val="00424105"/>
    <w:rsid w:val="0042453F"/>
    <w:rsid w:val="00424BB6"/>
    <w:rsid w:val="0042544B"/>
    <w:rsid w:val="00425868"/>
    <w:rsid w:val="00425FCA"/>
    <w:rsid w:val="004262EA"/>
    <w:rsid w:val="004267EA"/>
    <w:rsid w:val="00426914"/>
    <w:rsid w:val="00427128"/>
    <w:rsid w:val="00427A11"/>
    <w:rsid w:val="00427B45"/>
    <w:rsid w:val="00430481"/>
    <w:rsid w:val="00430A49"/>
    <w:rsid w:val="00430C0E"/>
    <w:rsid w:val="00430E83"/>
    <w:rsid w:val="00431578"/>
    <w:rsid w:val="0043179F"/>
    <w:rsid w:val="0043198F"/>
    <w:rsid w:val="00432C3F"/>
    <w:rsid w:val="004332FF"/>
    <w:rsid w:val="00433500"/>
    <w:rsid w:val="00433E6B"/>
    <w:rsid w:val="00433F71"/>
    <w:rsid w:val="00434D7E"/>
    <w:rsid w:val="00435522"/>
    <w:rsid w:val="00436231"/>
    <w:rsid w:val="00436833"/>
    <w:rsid w:val="00436E2D"/>
    <w:rsid w:val="004376E8"/>
    <w:rsid w:val="004403FA"/>
    <w:rsid w:val="00440493"/>
    <w:rsid w:val="00440730"/>
    <w:rsid w:val="004409C9"/>
    <w:rsid w:val="00441023"/>
    <w:rsid w:val="004412B1"/>
    <w:rsid w:val="004413AA"/>
    <w:rsid w:val="00441BA9"/>
    <w:rsid w:val="00441F50"/>
    <w:rsid w:val="00442222"/>
    <w:rsid w:val="004422F6"/>
    <w:rsid w:val="0044246A"/>
    <w:rsid w:val="00442967"/>
    <w:rsid w:val="004438FE"/>
    <w:rsid w:val="00443ABB"/>
    <w:rsid w:val="00443DD5"/>
    <w:rsid w:val="00443F08"/>
    <w:rsid w:val="00444771"/>
    <w:rsid w:val="00444AD4"/>
    <w:rsid w:val="00444D46"/>
    <w:rsid w:val="0044562A"/>
    <w:rsid w:val="004458F0"/>
    <w:rsid w:val="00446298"/>
    <w:rsid w:val="004466F6"/>
    <w:rsid w:val="00447C61"/>
    <w:rsid w:val="00447C7B"/>
    <w:rsid w:val="00450F7A"/>
    <w:rsid w:val="004529DC"/>
    <w:rsid w:val="00452E5C"/>
    <w:rsid w:val="004532B9"/>
    <w:rsid w:val="0045364D"/>
    <w:rsid w:val="00453A5A"/>
    <w:rsid w:val="0045424B"/>
    <w:rsid w:val="00455135"/>
    <w:rsid w:val="00455987"/>
    <w:rsid w:val="004559D0"/>
    <w:rsid w:val="00455C21"/>
    <w:rsid w:val="00455E17"/>
    <w:rsid w:val="004560B5"/>
    <w:rsid w:val="004563A5"/>
    <w:rsid w:val="00457C4D"/>
    <w:rsid w:val="00461693"/>
    <w:rsid w:val="00461912"/>
    <w:rsid w:val="00462A10"/>
    <w:rsid w:val="004630CD"/>
    <w:rsid w:val="004630F3"/>
    <w:rsid w:val="004633C1"/>
    <w:rsid w:val="004633F8"/>
    <w:rsid w:val="004637F8"/>
    <w:rsid w:val="00463C79"/>
    <w:rsid w:val="00464291"/>
    <w:rsid w:val="0046511B"/>
    <w:rsid w:val="00465945"/>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5D2C"/>
    <w:rsid w:val="00476999"/>
    <w:rsid w:val="00476F46"/>
    <w:rsid w:val="00477645"/>
    <w:rsid w:val="004804D6"/>
    <w:rsid w:val="004806E9"/>
    <w:rsid w:val="004817E4"/>
    <w:rsid w:val="00481F35"/>
    <w:rsid w:val="004824D2"/>
    <w:rsid w:val="0048279A"/>
    <w:rsid w:val="00482ABA"/>
    <w:rsid w:val="00483819"/>
    <w:rsid w:val="00483827"/>
    <w:rsid w:val="004844D3"/>
    <w:rsid w:val="00484529"/>
    <w:rsid w:val="0048534A"/>
    <w:rsid w:val="0048536D"/>
    <w:rsid w:val="00485DF9"/>
    <w:rsid w:val="00486EE5"/>
    <w:rsid w:val="004870CB"/>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2339"/>
    <w:rsid w:val="004A30C9"/>
    <w:rsid w:val="004A3B60"/>
    <w:rsid w:val="004A40B4"/>
    <w:rsid w:val="004A42AA"/>
    <w:rsid w:val="004A5D8D"/>
    <w:rsid w:val="004A5FA8"/>
    <w:rsid w:val="004A64ED"/>
    <w:rsid w:val="004A65B1"/>
    <w:rsid w:val="004A769A"/>
    <w:rsid w:val="004B0461"/>
    <w:rsid w:val="004B0816"/>
    <w:rsid w:val="004B0BB0"/>
    <w:rsid w:val="004B209C"/>
    <w:rsid w:val="004B2438"/>
    <w:rsid w:val="004B3AC8"/>
    <w:rsid w:val="004B3E8B"/>
    <w:rsid w:val="004B5CD8"/>
    <w:rsid w:val="004B6318"/>
    <w:rsid w:val="004B63B9"/>
    <w:rsid w:val="004B643D"/>
    <w:rsid w:val="004B74D5"/>
    <w:rsid w:val="004B7621"/>
    <w:rsid w:val="004C01A5"/>
    <w:rsid w:val="004C1166"/>
    <w:rsid w:val="004C167A"/>
    <w:rsid w:val="004C1750"/>
    <w:rsid w:val="004C2ED1"/>
    <w:rsid w:val="004C4F41"/>
    <w:rsid w:val="004C53EA"/>
    <w:rsid w:val="004C58BC"/>
    <w:rsid w:val="004C6899"/>
    <w:rsid w:val="004C7212"/>
    <w:rsid w:val="004C7A5B"/>
    <w:rsid w:val="004D012A"/>
    <w:rsid w:val="004D1DD8"/>
    <w:rsid w:val="004D22A9"/>
    <w:rsid w:val="004D2313"/>
    <w:rsid w:val="004D481A"/>
    <w:rsid w:val="004D485E"/>
    <w:rsid w:val="004D4FF3"/>
    <w:rsid w:val="004D5334"/>
    <w:rsid w:val="004D550F"/>
    <w:rsid w:val="004D5686"/>
    <w:rsid w:val="004D5AC9"/>
    <w:rsid w:val="004D5B59"/>
    <w:rsid w:val="004D6222"/>
    <w:rsid w:val="004D6399"/>
    <w:rsid w:val="004D70E3"/>
    <w:rsid w:val="004D777A"/>
    <w:rsid w:val="004D7936"/>
    <w:rsid w:val="004E04C7"/>
    <w:rsid w:val="004E0615"/>
    <w:rsid w:val="004E097A"/>
    <w:rsid w:val="004E0BE3"/>
    <w:rsid w:val="004E0F37"/>
    <w:rsid w:val="004E0FE2"/>
    <w:rsid w:val="004E16A9"/>
    <w:rsid w:val="004E20CE"/>
    <w:rsid w:val="004E25B7"/>
    <w:rsid w:val="004E26E0"/>
    <w:rsid w:val="004E3686"/>
    <w:rsid w:val="004E388E"/>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FD1"/>
    <w:rsid w:val="004F53BF"/>
    <w:rsid w:val="004F54D6"/>
    <w:rsid w:val="004F5501"/>
    <w:rsid w:val="004F580A"/>
    <w:rsid w:val="004F58ED"/>
    <w:rsid w:val="004F5D1B"/>
    <w:rsid w:val="004F7116"/>
    <w:rsid w:val="004F722D"/>
    <w:rsid w:val="004F78AE"/>
    <w:rsid w:val="004F7975"/>
    <w:rsid w:val="0050067B"/>
    <w:rsid w:val="0050085C"/>
    <w:rsid w:val="005015F3"/>
    <w:rsid w:val="00501CBC"/>
    <w:rsid w:val="00503F31"/>
    <w:rsid w:val="00504A81"/>
    <w:rsid w:val="0050544D"/>
    <w:rsid w:val="00505D9E"/>
    <w:rsid w:val="00506BEE"/>
    <w:rsid w:val="00511214"/>
    <w:rsid w:val="00511A56"/>
    <w:rsid w:val="0051227E"/>
    <w:rsid w:val="00513DD9"/>
    <w:rsid w:val="005143DC"/>
    <w:rsid w:val="0051447E"/>
    <w:rsid w:val="00514511"/>
    <w:rsid w:val="005155F8"/>
    <w:rsid w:val="00515805"/>
    <w:rsid w:val="00516C78"/>
    <w:rsid w:val="005175C0"/>
    <w:rsid w:val="00517942"/>
    <w:rsid w:val="00517943"/>
    <w:rsid w:val="00520766"/>
    <w:rsid w:val="00520AB0"/>
    <w:rsid w:val="00522E21"/>
    <w:rsid w:val="00523536"/>
    <w:rsid w:val="0052370D"/>
    <w:rsid w:val="00524DBF"/>
    <w:rsid w:val="00524F8B"/>
    <w:rsid w:val="00525195"/>
    <w:rsid w:val="005252BC"/>
    <w:rsid w:val="00526582"/>
    <w:rsid w:val="00526746"/>
    <w:rsid w:val="0052708E"/>
    <w:rsid w:val="005273B0"/>
    <w:rsid w:val="00530F4E"/>
    <w:rsid w:val="00531029"/>
    <w:rsid w:val="00531E90"/>
    <w:rsid w:val="0053262B"/>
    <w:rsid w:val="0053297C"/>
    <w:rsid w:val="00533780"/>
    <w:rsid w:val="00535290"/>
    <w:rsid w:val="0053565A"/>
    <w:rsid w:val="005364EC"/>
    <w:rsid w:val="005366EB"/>
    <w:rsid w:val="00537628"/>
    <w:rsid w:val="00540667"/>
    <w:rsid w:val="00540793"/>
    <w:rsid w:val="00541CD7"/>
    <w:rsid w:val="00542D79"/>
    <w:rsid w:val="00542E5D"/>
    <w:rsid w:val="00543A43"/>
    <w:rsid w:val="005449E6"/>
    <w:rsid w:val="00545C82"/>
    <w:rsid w:val="0054641D"/>
    <w:rsid w:val="005465EC"/>
    <w:rsid w:val="00546939"/>
    <w:rsid w:val="005474C4"/>
    <w:rsid w:val="00550A5F"/>
    <w:rsid w:val="005512C9"/>
    <w:rsid w:val="00551678"/>
    <w:rsid w:val="005527ED"/>
    <w:rsid w:val="00552FA4"/>
    <w:rsid w:val="005542E0"/>
    <w:rsid w:val="005548F1"/>
    <w:rsid w:val="00554C39"/>
    <w:rsid w:val="005560A8"/>
    <w:rsid w:val="00556A09"/>
    <w:rsid w:val="00556F08"/>
    <w:rsid w:val="005579BE"/>
    <w:rsid w:val="00557E54"/>
    <w:rsid w:val="00557F97"/>
    <w:rsid w:val="00560479"/>
    <w:rsid w:val="00561F71"/>
    <w:rsid w:val="00562B76"/>
    <w:rsid w:val="00562CB0"/>
    <w:rsid w:val="005632B9"/>
    <w:rsid w:val="005638A5"/>
    <w:rsid w:val="00564216"/>
    <w:rsid w:val="00564D5F"/>
    <w:rsid w:val="0056619D"/>
    <w:rsid w:val="00566D1E"/>
    <w:rsid w:val="005676D5"/>
    <w:rsid w:val="00567B7F"/>
    <w:rsid w:val="00567BD5"/>
    <w:rsid w:val="005706DE"/>
    <w:rsid w:val="0057075B"/>
    <w:rsid w:val="00570E07"/>
    <w:rsid w:val="00570E77"/>
    <w:rsid w:val="00571043"/>
    <w:rsid w:val="00571E21"/>
    <w:rsid w:val="005721A2"/>
    <w:rsid w:val="00572317"/>
    <w:rsid w:val="005727FD"/>
    <w:rsid w:val="00572B1C"/>
    <w:rsid w:val="00572F8A"/>
    <w:rsid w:val="00573519"/>
    <w:rsid w:val="00573DED"/>
    <w:rsid w:val="00574002"/>
    <w:rsid w:val="005746EE"/>
    <w:rsid w:val="0057529E"/>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4F87"/>
    <w:rsid w:val="005857D1"/>
    <w:rsid w:val="00585A38"/>
    <w:rsid w:val="00585DDF"/>
    <w:rsid w:val="00587185"/>
    <w:rsid w:val="00590FC5"/>
    <w:rsid w:val="005911CD"/>
    <w:rsid w:val="00592A90"/>
    <w:rsid w:val="0059389D"/>
    <w:rsid w:val="005939B9"/>
    <w:rsid w:val="00593D85"/>
    <w:rsid w:val="00593E94"/>
    <w:rsid w:val="0059433B"/>
    <w:rsid w:val="00595486"/>
    <w:rsid w:val="0059666D"/>
    <w:rsid w:val="005971DE"/>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2600"/>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321C"/>
    <w:rsid w:val="005D429B"/>
    <w:rsid w:val="005D486B"/>
    <w:rsid w:val="005D495F"/>
    <w:rsid w:val="005D582C"/>
    <w:rsid w:val="005D60D3"/>
    <w:rsid w:val="005D650B"/>
    <w:rsid w:val="005D6D36"/>
    <w:rsid w:val="005D7E8B"/>
    <w:rsid w:val="005E1425"/>
    <w:rsid w:val="005E1CF6"/>
    <w:rsid w:val="005E2852"/>
    <w:rsid w:val="005E2B1D"/>
    <w:rsid w:val="005E3D29"/>
    <w:rsid w:val="005E465C"/>
    <w:rsid w:val="005E4B0B"/>
    <w:rsid w:val="005E4B22"/>
    <w:rsid w:val="005E5C77"/>
    <w:rsid w:val="005E6255"/>
    <w:rsid w:val="005E73DA"/>
    <w:rsid w:val="005E764E"/>
    <w:rsid w:val="005E7B1A"/>
    <w:rsid w:val="005F0150"/>
    <w:rsid w:val="005F1152"/>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33AC"/>
    <w:rsid w:val="006042CC"/>
    <w:rsid w:val="00605079"/>
    <w:rsid w:val="006053C4"/>
    <w:rsid w:val="00605B9B"/>
    <w:rsid w:val="00605DE6"/>
    <w:rsid w:val="00606BA8"/>
    <w:rsid w:val="00607EAC"/>
    <w:rsid w:val="006101A0"/>
    <w:rsid w:val="00610B2D"/>
    <w:rsid w:val="006123DA"/>
    <w:rsid w:val="006129CA"/>
    <w:rsid w:val="00612C4C"/>
    <w:rsid w:val="00613107"/>
    <w:rsid w:val="00613388"/>
    <w:rsid w:val="00613834"/>
    <w:rsid w:val="00613CF0"/>
    <w:rsid w:val="00613F59"/>
    <w:rsid w:val="006149FE"/>
    <w:rsid w:val="00614ABD"/>
    <w:rsid w:val="00614F8D"/>
    <w:rsid w:val="006167CC"/>
    <w:rsid w:val="006173C9"/>
    <w:rsid w:val="006179B8"/>
    <w:rsid w:val="006206CD"/>
    <w:rsid w:val="00620B9E"/>
    <w:rsid w:val="00620D45"/>
    <w:rsid w:val="006213B9"/>
    <w:rsid w:val="00621FBD"/>
    <w:rsid w:val="00622113"/>
    <w:rsid w:val="00623138"/>
    <w:rsid w:val="00623819"/>
    <w:rsid w:val="00624243"/>
    <w:rsid w:val="006255E1"/>
    <w:rsid w:val="00627379"/>
    <w:rsid w:val="0062784F"/>
    <w:rsid w:val="0062790C"/>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50B3"/>
    <w:rsid w:val="0063665D"/>
    <w:rsid w:val="00636B68"/>
    <w:rsid w:val="00637171"/>
    <w:rsid w:val="0064077F"/>
    <w:rsid w:val="0064090A"/>
    <w:rsid w:val="00640F09"/>
    <w:rsid w:val="00642602"/>
    <w:rsid w:val="00642C46"/>
    <w:rsid w:val="00643D9A"/>
    <w:rsid w:val="00644C37"/>
    <w:rsid w:val="00644E10"/>
    <w:rsid w:val="0064575B"/>
    <w:rsid w:val="00646171"/>
    <w:rsid w:val="006477EB"/>
    <w:rsid w:val="00647FDE"/>
    <w:rsid w:val="00650FBE"/>
    <w:rsid w:val="006534E5"/>
    <w:rsid w:val="00653C74"/>
    <w:rsid w:val="00654086"/>
    <w:rsid w:val="0065425F"/>
    <w:rsid w:val="006544DC"/>
    <w:rsid w:val="00655AD0"/>
    <w:rsid w:val="00655DC0"/>
    <w:rsid w:val="00657B97"/>
    <w:rsid w:val="00660D7E"/>
    <w:rsid w:val="006611DF"/>
    <w:rsid w:val="0066349C"/>
    <w:rsid w:val="00663C03"/>
    <w:rsid w:val="00665902"/>
    <w:rsid w:val="00666432"/>
    <w:rsid w:val="00667BF1"/>
    <w:rsid w:val="00670E1D"/>
    <w:rsid w:val="00671A76"/>
    <w:rsid w:val="00671CF5"/>
    <w:rsid w:val="0067262A"/>
    <w:rsid w:val="00672A77"/>
    <w:rsid w:val="00672EFC"/>
    <w:rsid w:val="00673A9E"/>
    <w:rsid w:val="00673C3C"/>
    <w:rsid w:val="00673F3F"/>
    <w:rsid w:val="00673F64"/>
    <w:rsid w:val="00674592"/>
    <w:rsid w:val="00674663"/>
    <w:rsid w:val="006749CD"/>
    <w:rsid w:val="00674F7F"/>
    <w:rsid w:val="0067547B"/>
    <w:rsid w:val="0067551B"/>
    <w:rsid w:val="00675B8B"/>
    <w:rsid w:val="00677A09"/>
    <w:rsid w:val="006806A7"/>
    <w:rsid w:val="00681B9C"/>
    <w:rsid w:val="0068205A"/>
    <w:rsid w:val="0068291A"/>
    <w:rsid w:val="00684962"/>
    <w:rsid w:val="00684D52"/>
    <w:rsid w:val="00685872"/>
    <w:rsid w:val="00686D25"/>
    <w:rsid w:val="00687276"/>
    <w:rsid w:val="00687D39"/>
    <w:rsid w:val="0069044A"/>
    <w:rsid w:val="006922A2"/>
    <w:rsid w:val="006924B6"/>
    <w:rsid w:val="006938C5"/>
    <w:rsid w:val="00694184"/>
    <w:rsid w:val="006952BE"/>
    <w:rsid w:val="006A0682"/>
    <w:rsid w:val="006A0A0D"/>
    <w:rsid w:val="006A1628"/>
    <w:rsid w:val="006A31C8"/>
    <w:rsid w:val="006A32F1"/>
    <w:rsid w:val="006A334B"/>
    <w:rsid w:val="006A3E68"/>
    <w:rsid w:val="006A4209"/>
    <w:rsid w:val="006A464E"/>
    <w:rsid w:val="006A55B7"/>
    <w:rsid w:val="006A58AF"/>
    <w:rsid w:val="006A5E2A"/>
    <w:rsid w:val="006A5F4F"/>
    <w:rsid w:val="006A63F4"/>
    <w:rsid w:val="006A751E"/>
    <w:rsid w:val="006B0E97"/>
    <w:rsid w:val="006B17F4"/>
    <w:rsid w:val="006B1A65"/>
    <w:rsid w:val="006B25BA"/>
    <w:rsid w:val="006B3CC6"/>
    <w:rsid w:val="006B4A30"/>
    <w:rsid w:val="006B4C7F"/>
    <w:rsid w:val="006B509B"/>
    <w:rsid w:val="006B52CA"/>
    <w:rsid w:val="006B56E5"/>
    <w:rsid w:val="006C0018"/>
    <w:rsid w:val="006C05DA"/>
    <w:rsid w:val="006C10D2"/>
    <w:rsid w:val="006C127B"/>
    <w:rsid w:val="006C1FBE"/>
    <w:rsid w:val="006C1FF4"/>
    <w:rsid w:val="006C25B0"/>
    <w:rsid w:val="006C3623"/>
    <w:rsid w:val="006C4B6D"/>
    <w:rsid w:val="006C4D47"/>
    <w:rsid w:val="006C5375"/>
    <w:rsid w:val="006C5A17"/>
    <w:rsid w:val="006C5BD0"/>
    <w:rsid w:val="006C746F"/>
    <w:rsid w:val="006D103C"/>
    <w:rsid w:val="006D121C"/>
    <w:rsid w:val="006D14CE"/>
    <w:rsid w:val="006D1A04"/>
    <w:rsid w:val="006D1DBB"/>
    <w:rsid w:val="006D47ED"/>
    <w:rsid w:val="006D4890"/>
    <w:rsid w:val="006D5125"/>
    <w:rsid w:val="006D5F2E"/>
    <w:rsid w:val="006D65B4"/>
    <w:rsid w:val="006D7E2E"/>
    <w:rsid w:val="006E0145"/>
    <w:rsid w:val="006E0158"/>
    <w:rsid w:val="006E017E"/>
    <w:rsid w:val="006E0A2A"/>
    <w:rsid w:val="006E16FD"/>
    <w:rsid w:val="006E1DD6"/>
    <w:rsid w:val="006E24BC"/>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554"/>
    <w:rsid w:val="006F4C93"/>
    <w:rsid w:val="006F5A9E"/>
    <w:rsid w:val="006F5C26"/>
    <w:rsid w:val="006F5EF0"/>
    <w:rsid w:val="006F6144"/>
    <w:rsid w:val="006F61BA"/>
    <w:rsid w:val="006F6C64"/>
    <w:rsid w:val="00700824"/>
    <w:rsid w:val="00701057"/>
    <w:rsid w:val="00701B6D"/>
    <w:rsid w:val="00701E6D"/>
    <w:rsid w:val="00703B5D"/>
    <w:rsid w:val="00704DF0"/>
    <w:rsid w:val="00706209"/>
    <w:rsid w:val="00706920"/>
    <w:rsid w:val="00706DC7"/>
    <w:rsid w:val="0070770F"/>
    <w:rsid w:val="007078BF"/>
    <w:rsid w:val="00707B2E"/>
    <w:rsid w:val="0071022A"/>
    <w:rsid w:val="007119BC"/>
    <w:rsid w:val="00712739"/>
    <w:rsid w:val="00712DEC"/>
    <w:rsid w:val="00713D85"/>
    <w:rsid w:val="00714A61"/>
    <w:rsid w:val="0071515C"/>
    <w:rsid w:val="00715871"/>
    <w:rsid w:val="007161E0"/>
    <w:rsid w:val="007162A4"/>
    <w:rsid w:val="00716514"/>
    <w:rsid w:val="00716560"/>
    <w:rsid w:val="007167F5"/>
    <w:rsid w:val="00717A41"/>
    <w:rsid w:val="00717B28"/>
    <w:rsid w:val="007204FA"/>
    <w:rsid w:val="00720D1E"/>
    <w:rsid w:val="00722AB3"/>
    <w:rsid w:val="00722C93"/>
    <w:rsid w:val="007235F2"/>
    <w:rsid w:val="00723671"/>
    <w:rsid w:val="00723E52"/>
    <w:rsid w:val="0072459F"/>
    <w:rsid w:val="00724C94"/>
    <w:rsid w:val="007253C2"/>
    <w:rsid w:val="00725D69"/>
    <w:rsid w:val="0072606E"/>
    <w:rsid w:val="007262EA"/>
    <w:rsid w:val="00726628"/>
    <w:rsid w:val="00726A8E"/>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C8A"/>
    <w:rsid w:val="00743D31"/>
    <w:rsid w:val="0074480B"/>
    <w:rsid w:val="00745D90"/>
    <w:rsid w:val="00745EF3"/>
    <w:rsid w:val="007460F8"/>
    <w:rsid w:val="0074752A"/>
    <w:rsid w:val="00747A14"/>
    <w:rsid w:val="0075024C"/>
    <w:rsid w:val="0075070F"/>
    <w:rsid w:val="00750BB7"/>
    <w:rsid w:val="00750F7A"/>
    <w:rsid w:val="00751164"/>
    <w:rsid w:val="007513FC"/>
    <w:rsid w:val="0075292D"/>
    <w:rsid w:val="007531DC"/>
    <w:rsid w:val="00753590"/>
    <w:rsid w:val="00753F87"/>
    <w:rsid w:val="00754D43"/>
    <w:rsid w:val="00754F3F"/>
    <w:rsid w:val="00756493"/>
    <w:rsid w:val="00756E8E"/>
    <w:rsid w:val="007570B6"/>
    <w:rsid w:val="00757280"/>
    <w:rsid w:val="00757884"/>
    <w:rsid w:val="00757C14"/>
    <w:rsid w:val="00760A52"/>
    <w:rsid w:val="00762CAE"/>
    <w:rsid w:val="0076375F"/>
    <w:rsid w:val="00763FFF"/>
    <w:rsid w:val="00764FCE"/>
    <w:rsid w:val="00765596"/>
    <w:rsid w:val="007660D0"/>
    <w:rsid w:val="00766502"/>
    <w:rsid w:val="00766F22"/>
    <w:rsid w:val="00767357"/>
    <w:rsid w:val="007677F9"/>
    <w:rsid w:val="00771453"/>
    <w:rsid w:val="00772C89"/>
    <w:rsid w:val="00772F84"/>
    <w:rsid w:val="0077319B"/>
    <w:rsid w:val="00773843"/>
    <w:rsid w:val="00773EF9"/>
    <w:rsid w:val="007745EB"/>
    <w:rsid w:val="007745F5"/>
    <w:rsid w:val="00774973"/>
    <w:rsid w:val="007752A4"/>
    <w:rsid w:val="00776085"/>
    <w:rsid w:val="00776C0B"/>
    <w:rsid w:val="00776E10"/>
    <w:rsid w:val="00777144"/>
    <w:rsid w:val="0077741B"/>
    <w:rsid w:val="00780E7D"/>
    <w:rsid w:val="0078205F"/>
    <w:rsid w:val="00782236"/>
    <w:rsid w:val="00782E5D"/>
    <w:rsid w:val="00783B77"/>
    <w:rsid w:val="007848EF"/>
    <w:rsid w:val="00784E4E"/>
    <w:rsid w:val="00785725"/>
    <w:rsid w:val="0078580F"/>
    <w:rsid w:val="0078613B"/>
    <w:rsid w:val="00786339"/>
    <w:rsid w:val="007868EE"/>
    <w:rsid w:val="00790DBD"/>
    <w:rsid w:val="007911A9"/>
    <w:rsid w:val="00791514"/>
    <w:rsid w:val="0079188D"/>
    <w:rsid w:val="007921AC"/>
    <w:rsid w:val="00792ED3"/>
    <w:rsid w:val="0079324C"/>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5C0"/>
    <w:rsid w:val="007A7C00"/>
    <w:rsid w:val="007B0268"/>
    <w:rsid w:val="007B06C4"/>
    <w:rsid w:val="007B1598"/>
    <w:rsid w:val="007B19AD"/>
    <w:rsid w:val="007B2023"/>
    <w:rsid w:val="007B2818"/>
    <w:rsid w:val="007B3F8E"/>
    <w:rsid w:val="007B501C"/>
    <w:rsid w:val="007B65DD"/>
    <w:rsid w:val="007B661D"/>
    <w:rsid w:val="007B6657"/>
    <w:rsid w:val="007B75C3"/>
    <w:rsid w:val="007B76D5"/>
    <w:rsid w:val="007B7CCB"/>
    <w:rsid w:val="007C0072"/>
    <w:rsid w:val="007C0130"/>
    <w:rsid w:val="007C16C3"/>
    <w:rsid w:val="007C2B11"/>
    <w:rsid w:val="007C3605"/>
    <w:rsid w:val="007C4AE5"/>
    <w:rsid w:val="007C5005"/>
    <w:rsid w:val="007C515F"/>
    <w:rsid w:val="007C5CDB"/>
    <w:rsid w:val="007C7824"/>
    <w:rsid w:val="007C7C94"/>
    <w:rsid w:val="007D0284"/>
    <w:rsid w:val="007D0677"/>
    <w:rsid w:val="007D0EEB"/>
    <w:rsid w:val="007D1693"/>
    <w:rsid w:val="007D202B"/>
    <w:rsid w:val="007D22EF"/>
    <w:rsid w:val="007D31DD"/>
    <w:rsid w:val="007D349F"/>
    <w:rsid w:val="007D3A8D"/>
    <w:rsid w:val="007D3C73"/>
    <w:rsid w:val="007D4719"/>
    <w:rsid w:val="007D4806"/>
    <w:rsid w:val="007D4A3F"/>
    <w:rsid w:val="007D53B9"/>
    <w:rsid w:val="007D56DB"/>
    <w:rsid w:val="007D669D"/>
    <w:rsid w:val="007D6BE0"/>
    <w:rsid w:val="007D711E"/>
    <w:rsid w:val="007D7340"/>
    <w:rsid w:val="007D7630"/>
    <w:rsid w:val="007E0BF8"/>
    <w:rsid w:val="007E13C6"/>
    <w:rsid w:val="007E165D"/>
    <w:rsid w:val="007E25E4"/>
    <w:rsid w:val="007E37A6"/>
    <w:rsid w:val="007E4708"/>
    <w:rsid w:val="007E50FA"/>
    <w:rsid w:val="007E5B4B"/>
    <w:rsid w:val="007E615D"/>
    <w:rsid w:val="007E6A97"/>
    <w:rsid w:val="007E6AEB"/>
    <w:rsid w:val="007E6EDE"/>
    <w:rsid w:val="007E76E0"/>
    <w:rsid w:val="007F1B48"/>
    <w:rsid w:val="007F3771"/>
    <w:rsid w:val="007F3FAD"/>
    <w:rsid w:val="007F449E"/>
    <w:rsid w:val="007F4F92"/>
    <w:rsid w:val="007F5012"/>
    <w:rsid w:val="007F5630"/>
    <w:rsid w:val="007F5930"/>
    <w:rsid w:val="007F5A12"/>
    <w:rsid w:val="007F69E7"/>
    <w:rsid w:val="007F6F4A"/>
    <w:rsid w:val="007F72BE"/>
    <w:rsid w:val="007F77B2"/>
    <w:rsid w:val="007F7CD9"/>
    <w:rsid w:val="00800891"/>
    <w:rsid w:val="00800FE0"/>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87"/>
    <w:rsid w:val="00814AFA"/>
    <w:rsid w:val="00814BC3"/>
    <w:rsid w:val="008161E4"/>
    <w:rsid w:val="0081793E"/>
    <w:rsid w:val="00820990"/>
    <w:rsid w:val="00820AB5"/>
    <w:rsid w:val="00820BED"/>
    <w:rsid w:val="0082171F"/>
    <w:rsid w:val="00821D91"/>
    <w:rsid w:val="00822F53"/>
    <w:rsid w:val="00823606"/>
    <w:rsid w:val="00823DD7"/>
    <w:rsid w:val="00824FFD"/>
    <w:rsid w:val="00825703"/>
    <w:rsid w:val="00825B60"/>
    <w:rsid w:val="008264E3"/>
    <w:rsid w:val="0082679D"/>
    <w:rsid w:val="00827446"/>
    <w:rsid w:val="00827711"/>
    <w:rsid w:val="00827E45"/>
    <w:rsid w:val="00827FDC"/>
    <w:rsid w:val="008307F2"/>
    <w:rsid w:val="0083139F"/>
    <w:rsid w:val="008315A1"/>
    <w:rsid w:val="00831DE1"/>
    <w:rsid w:val="00833386"/>
    <w:rsid w:val="00833A41"/>
    <w:rsid w:val="00833E11"/>
    <w:rsid w:val="00834335"/>
    <w:rsid w:val="008346AC"/>
    <w:rsid w:val="00835621"/>
    <w:rsid w:val="00835A4C"/>
    <w:rsid w:val="008364D5"/>
    <w:rsid w:val="008401D8"/>
    <w:rsid w:val="00841A5D"/>
    <w:rsid w:val="00841F16"/>
    <w:rsid w:val="00843479"/>
    <w:rsid w:val="00845303"/>
    <w:rsid w:val="008471A8"/>
    <w:rsid w:val="00847617"/>
    <w:rsid w:val="00851B29"/>
    <w:rsid w:val="00852889"/>
    <w:rsid w:val="008528A5"/>
    <w:rsid w:val="00852FBA"/>
    <w:rsid w:val="008536AB"/>
    <w:rsid w:val="008538B0"/>
    <w:rsid w:val="00854BD2"/>
    <w:rsid w:val="008550FC"/>
    <w:rsid w:val="0085521E"/>
    <w:rsid w:val="00855BA7"/>
    <w:rsid w:val="00855CB3"/>
    <w:rsid w:val="00856093"/>
    <w:rsid w:val="00856CB3"/>
    <w:rsid w:val="00857283"/>
    <w:rsid w:val="00860031"/>
    <w:rsid w:val="008610E0"/>
    <w:rsid w:val="00862464"/>
    <w:rsid w:val="0086306C"/>
    <w:rsid w:val="00863207"/>
    <w:rsid w:val="008634D2"/>
    <w:rsid w:val="00864605"/>
    <w:rsid w:val="008646FF"/>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6073"/>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82"/>
    <w:rsid w:val="008927F9"/>
    <w:rsid w:val="0089310C"/>
    <w:rsid w:val="008931D1"/>
    <w:rsid w:val="00894BDD"/>
    <w:rsid w:val="00895C6D"/>
    <w:rsid w:val="00896457"/>
    <w:rsid w:val="00896515"/>
    <w:rsid w:val="0089674B"/>
    <w:rsid w:val="00897C1D"/>
    <w:rsid w:val="00897C5B"/>
    <w:rsid w:val="008A128B"/>
    <w:rsid w:val="008A26D4"/>
    <w:rsid w:val="008A3ED6"/>
    <w:rsid w:val="008A3EE6"/>
    <w:rsid w:val="008A42E0"/>
    <w:rsid w:val="008A53B3"/>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5968"/>
    <w:rsid w:val="008B72EA"/>
    <w:rsid w:val="008C0723"/>
    <w:rsid w:val="008C0885"/>
    <w:rsid w:val="008C3F15"/>
    <w:rsid w:val="008C49E9"/>
    <w:rsid w:val="008C5330"/>
    <w:rsid w:val="008C5F57"/>
    <w:rsid w:val="008C6DBE"/>
    <w:rsid w:val="008C700B"/>
    <w:rsid w:val="008D08B0"/>
    <w:rsid w:val="008D08DB"/>
    <w:rsid w:val="008D0A8C"/>
    <w:rsid w:val="008D1CDA"/>
    <w:rsid w:val="008D2023"/>
    <w:rsid w:val="008D29F3"/>
    <w:rsid w:val="008D3057"/>
    <w:rsid w:val="008D3754"/>
    <w:rsid w:val="008D3C74"/>
    <w:rsid w:val="008D3FFE"/>
    <w:rsid w:val="008D4262"/>
    <w:rsid w:val="008D47CC"/>
    <w:rsid w:val="008D4A93"/>
    <w:rsid w:val="008D4FCC"/>
    <w:rsid w:val="008D5676"/>
    <w:rsid w:val="008D5A3C"/>
    <w:rsid w:val="008D6987"/>
    <w:rsid w:val="008D768A"/>
    <w:rsid w:val="008D772F"/>
    <w:rsid w:val="008D7B44"/>
    <w:rsid w:val="008D7C06"/>
    <w:rsid w:val="008E0FE3"/>
    <w:rsid w:val="008E1021"/>
    <w:rsid w:val="008E1A5E"/>
    <w:rsid w:val="008E1BAC"/>
    <w:rsid w:val="008E2B46"/>
    <w:rsid w:val="008E2EBA"/>
    <w:rsid w:val="008E5AEA"/>
    <w:rsid w:val="008E6138"/>
    <w:rsid w:val="008E6A5F"/>
    <w:rsid w:val="008E6EFB"/>
    <w:rsid w:val="008E7485"/>
    <w:rsid w:val="008E768F"/>
    <w:rsid w:val="008F00E7"/>
    <w:rsid w:val="008F02C8"/>
    <w:rsid w:val="008F2347"/>
    <w:rsid w:val="008F2EDC"/>
    <w:rsid w:val="008F32D0"/>
    <w:rsid w:val="008F342C"/>
    <w:rsid w:val="008F3F23"/>
    <w:rsid w:val="008F5557"/>
    <w:rsid w:val="008F5635"/>
    <w:rsid w:val="008F6537"/>
    <w:rsid w:val="008F777E"/>
    <w:rsid w:val="009016FE"/>
    <w:rsid w:val="00901FCC"/>
    <w:rsid w:val="009025B3"/>
    <w:rsid w:val="00902D41"/>
    <w:rsid w:val="00903F99"/>
    <w:rsid w:val="009061E6"/>
    <w:rsid w:val="009076DF"/>
    <w:rsid w:val="00907B12"/>
    <w:rsid w:val="00907DA7"/>
    <w:rsid w:val="00907F64"/>
    <w:rsid w:val="009106D3"/>
    <w:rsid w:val="009108CF"/>
    <w:rsid w:val="00911B06"/>
    <w:rsid w:val="009158A2"/>
    <w:rsid w:val="00917D56"/>
    <w:rsid w:val="00917F7C"/>
    <w:rsid w:val="00920FBE"/>
    <w:rsid w:val="009210CA"/>
    <w:rsid w:val="00922D2D"/>
    <w:rsid w:val="00922D64"/>
    <w:rsid w:val="009231B3"/>
    <w:rsid w:val="009232A8"/>
    <w:rsid w:val="0092335E"/>
    <w:rsid w:val="009235B5"/>
    <w:rsid w:val="00924AF3"/>
    <w:rsid w:val="00924B11"/>
    <w:rsid w:val="00925040"/>
    <w:rsid w:val="009257C4"/>
    <w:rsid w:val="00925C33"/>
    <w:rsid w:val="009260C9"/>
    <w:rsid w:val="00926204"/>
    <w:rsid w:val="00927304"/>
    <w:rsid w:val="009277AD"/>
    <w:rsid w:val="00927992"/>
    <w:rsid w:val="00930067"/>
    <w:rsid w:val="00930798"/>
    <w:rsid w:val="00933F31"/>
    <w:rsid w:val="00934510"/>
    <w:rsid w:val="00934630"/>
    <w:rsid w:val="009350C7"/>
    <w:rsid w:val="00935577"/>
    <w:rsid w:val="00936416"/>
    <w:rsid w:val="00937907"/>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45A7"/>
    <w:rsid w:val="0095470C"/>
    <w:rsid w:val="009549D7"/>
    <w:rsid w:val="00954C2F"/>
    <w:rsid w:val="00955E15"/>
    <w:rsid w:val="009560D3"/>
    <w:rsid w:val="00956342"/>
    <w:rsid w:val="00956D06"/>
    <w:rsid w:val="00956F7F"/>
    <w:rsid w:val="00957365"/>
    <w:rsid w:val="0095760C"/>
    <w:rsid w:val="0096030E"/>
    <w:rsid w:val="00960EAA"/>
    <w:rsid w:val="009636BD"/>
    <w:rsid w:val="0096404F"/>
    <w:rsid w:val="00964995"/>
    <w:rsid w:val="00964BEE"/>
    <w:rsid w:val="00965674"/>
    <w:rsid w:val="00966940"/>
    <w:rsid w:val="00966AEF"/>
    <w:rsid w:val="009672CA"/>
    <w:rsid w:val="00967A5D"/>
    <w:rsid w:val="00970375"/>
    <w:rsid w:val="00970B66"/>
    <w:rsid w:val="009714A1"/>
    <w:rsid w:val="00971C51"/>
    <w:rsid w:val="00972390"/>
    <w:rsid w:val="009735C1"/>
    <w:rsid w:val="009739AD"/>
    <w:rsid w:val="009757A9"/>
    <w:rsid w:val="0097594B"/>
    <w:rsid w:val="009777F6"/>
    <w:rsid w:val="0097790F"/>
    <w:rsid w:val="00982076"/>
    <w:rsid w:val="00983DAB"/>
    <w:rsid w:val="00983FD7"/>
    <w:rsid w:val="009840FA"/>
    <w:rsid w:val="0098413B"/>
    <w:rsid w:val="00984970"/>
    <w:rsid w:val="0098555A"/>
    <w:rsid w:val="00985CCC"/>
    <w:rsid w:val="00985E71"/>
    <w:rsid w:val="00986616"/>
    <w:rsid w:val="009869C1"/>
    <w:rsid w:val="00986A1E"/>
    <w:rsid w:val="00987368"/>
    <w:rsid w:val="009877C0"/>
    <w:rsid w:val="00990383"/>
    <w:rsid w:val="009910D5"/>
    <w:rsid w:val="009912AF"/>
    <w:rsid w:val="009913F1"/>
    <w:rsid w:val="009919D7"/>
    <w:rsid w:val="00991B32"/>
    <w:rsid w:val="0099221A"/>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A0C8B"/>
    <w:rsid w:val="009A0F7B"/>
    <w:rsid w:val="009A194D"/>
    <w:rsid w:val="009A2F25"/>
    <w:rsid w:val="009A2FDE"/>
    <w:rsid w:val="009A3302"/>
    <w:rsid w:val="009A4A68"/>
    <w:rsid w:val="009A4EDA"/>
    <w:rsid w:val="009A6197"/>
    <w:rsid w:val="009A62C1"/>
    <w:rsid w:val="009A75DB"/>
    <w:rsid w:val="009A77C5"/>
    <w:rsid w:val="009A7A28"/>
    <w:rsid w:val="009B1269"/>
    <w:rsid w:val="009B17E4"/>
    <w:rsid w:val="009B1C8D"/>
    <w:rsid w:val="009B2D79"/>
    <w:rsid w:val="009B37CD"/>
    <w:rsid w:val="009B3D66"/>
    <w:rsid w:val="009B3DB9"/>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7AD"/>
    <w:rsid w:val="009D328C"/>
    <w:rsid w:val="009D46BF"/>
    <w:rsid w:val="009D4C05"/>
    <w:rsid w:val="009D56F5"/>
    <w:rsid w:val="009D64A3"/>
    <w:rsid w:val="009D6E26"/>
    <w:rsid w:val="009D71B6"/>
    <w:rsid w:val="009D7573"/>
    <w:rsid w:val="009D7C41"/>
    <w:rsid w:val="009D7D10"/>
    <w:rsid w:val="009E3A54"/>
    <w:rsid w:val="009E3C63"/>
    <w:rsid w:val="009E3CA5"/>
    <w:rsid w:val="009E4AFE"/>
    <w:rsid w:val="009E4D50"/>
    <w:rsid w:val="009E54BD"/>
    <w:rsid w:val="009E55A3"/>
    <w:rsid w:val="009E5606"/>
    <w:rsid w:val="009E59BB"/>
    <w:rsid w:val="009E64DF"/>
    <w:rsid w:val="009E651D"/>
    <w:rsid w:val="009E7503"/>
    <w:rsid w:val="009E7F13"/>
    <w:rsid w:val="009F0546"/>
    <w:rsid w:val="009F0E33"/>
    <w:rsid w:val="009F13C5"/>
    <w:rsid w:val="009F1705"/>
    <w:rsid w:val="009F22B7"/>
    <w:rsid w:val="009F256A"/>
    <w:rsid w:val="009F2B14"/>
    <w:rsid w:val="009F2B62"/>
    <w:rsid w:val="009F361A"/>
    <w:rsid w:val="009F4973"/>
    <w:rsid w:val="009F5C7E"/>
    <w:rsid w:val="009F65D1"/>
    <w:rsid w:val="009F71A6"/>
    <w:rsid w:val="009F792F"/>
    <w:rsid w:val="009F7C74"/>
    <w:rsid w:val="009F7D62"/>
    <w:rsid w:val="00A00195"/>
    <w:rsid w:val="00A00199"/>
    <w:rsid w:val="00A01538"/>
    <w:rsid w:val="00A0597A"/>
    <w:rsid w:val="00A06211"/>
    <w:rsid w:val="00A067A9"/>
    <w:rsid w:val="00A06802"/>
    <w:rsid w:val="00A07268"/>
    <w:rsid w:val="00A07295"/>
    <w:rsid w:val="00A07434"/>
    <w:rsid w:val="00A10143"/>
    <w:rsid w:val="00A1022C"/>
    <w:rsid w:val="00A12332"/>
    <w:rsid w:val="00A12E3A"/>
    <w:rsid w:val="00A1324D"/>
    <w:rsid w:val="00A1386D"/>
    <w:rsid w:val="00A13F4F"/>
    <w:rsid w:val="00A14581"/>
    <w:rsid w:val="00A1545E"/>
    <w:rsid w:val="00A15906"/>
    <w:rsid w:val="00A15E56"/>
    <w:rsid w:val="00A16FE4"/>
    <w:rsid w:val="00A213CA"/>
    <w:rsid w:val="00A21AF0"/>
    <w:rsid w:val="00A23626"/>
    <w:rsid w:val="00A2671F"/>
    <w:rsid w:val="00A2726D"/>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296"/>
    <w:rsid w:val="00A4464C"/>
    <w:rsid w:val="00A44B06"/>
    <w:rsid w:val="00A4534E"/>
    <w:rsid w:val="00A459E2"/>
    <w:rsid w:val="00A45B47"/>
    <w:rsid w:val="00A45DA4"/>
    <w:rsid w:val="00A46600"/>
    <w:rsid w:val="00A4732E"/>
    <w:rsid w:val="00A4795F"/>
    <w:rsid w:val="00A47D0B"/>
    <w:rsid w:val="00A50C81"/>
    <w:rsid w:val="00A510D3"/>
    <w:rsid w:val="00A52A31"/>
    <w:rsid w:val="00A54D5F"/>
    <w:rsid w:val="00A55D1F"/>
    <w:rsid w:val="00A55D23"/>
    <w:rsid w:val="00A56501"/>
    <w:rsid w:val="00A57B9A"/>
    <w:rsid w:val="00A60B91"/>
    <w:rsid w:val="00A61AE1"/>
    <w:rsid w:val="00A632ED"/>
    <w:rsid w:val="00A6362D"/>
    <w:rsid w:val="00A63719"/>
    <w:rsid w:val="00A63D09"/>
    <w:rsid w:val="00A63EF4"/>
    <w:rsid w:val="00A662A8"/>
    <w:rsid w:val="00A669BF"/>
    <w:rsid w:val="00A67D38"/>
    <w:rsid w:val="00A7260C"/>
    <w:rsid w:val="00A72953"/>
    <w:rsid w:val="00A72BEB"/>
    <w:rsid w:val="00A730C1"/>
    <w:rsid w:val="00A74430"/>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3381"/>
    <w:rsid w:val="00A9542F"/>
    <w:rsid w:val="00A95578"/>
    <w:rsid w:val="00A9697B"/>
    <w:rsid w:val="00A9717C"/>
    <w:rsid w:val="00A9726B"/>
    <w:rsid w:val="00A97412"/>
    <w:rsid w:val="00AA0B83"/>
    <w:rsid w:val="00AA126E"/>
    <w:rsid w:val="00AA1A72"/>
    <w:rsid w:val="00AA26A7"/>
    <w:rsid w:val="00AA36D1"/>
    <w:rsid w:val="00AA37E7"/>
    <w:rsid w:val="00AA3A92"/>
    <w:rsid w:val="00AA4219"/>
    <w:rsid w:val="00AA4260"/>
    <w:rsid w:val="00AA43C1"/>
    <w:rsid w:val="00AA4EB8"/>
    <w:rsid w:val="00AA5421"/>
    <w:rsid w:val="00AA5981"/>
    <w:rsid w:val="00AA5AC5"/>
    <w:rsid w:val="00AA6C80"/>
    <w:rsid w:val="00AA774B"/>
    <w:rsid w:val="00AA7F6C"/>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C6F22"/>
    <w:rsid w:val="00AD0F17"/>
    <w:rsid w:val="00AD1FF6"/>
    <w:rsid w:val="00AD29BF"/>
    <w:rsid w:val="00AD2C0D"/>
    <w:rsid w:val="00AD4393"/>
    <w:rsid w:val="00AD4A4D"/>
    <w:rsid w:val="00AD53A1"/>
    <w:rsid w:val="00AD5ED2"/>
    <w:rsid w:val="00AD70FD"/>
    <w:rsid w:val="00AD7776"/>
    <w:rsid w:val="00AD7947"/>
    <w:rsid w:val="00AD7DC3"/>
    <w:rsid w:val="00AE084A"/>
    <w:rsid w:val="00AE1143"/>
    <w:rsid w:val="00AE13C9"/>
    <w:rsid w:val="00AE26E9"/>
    <w:rsid w:val="00AE39DE"/>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32DA"/>
    <w:rsid w:val="00B0423F"/>
    <w:rsid w:val="00B0522E"/>
    <w:rsid w:val="00B05536"/>
    <w:rsid w:val="00B056E7"/>
    <w:rsid w:val="00B05D98"/>
    <w:rsid w:val="00B0719E"/>
    <w:rsid w:val="00B076F9"/>
    <w:rsid w:val="00B07A30"/>
    <w:rsid w:val="00B105F3"/>
    <w:rsid w:val="00B10AB5"/>
    <w:rsid w:val="00B10DAA"/>
    <w:rsid w:val="00B114E8"/>
    <w:rsid w:val="00B116CC"/>
    <w:rsid w:val="00B11C5F"/>
    <w:rsid w:val="00B12F21"/>
    <w:rsid w:val="00B138EC"/>
    <w:rsid w:val="00B13F34"/>
    <w:rsid w:val="00B13F67"/>
    <w:rsid w:val="00B13F7D"/>
    <w:rsid w:val="00B14CD7"/>
    <w:rsid w:val="00B151E6"/>
    <w:rsid w:val="00B1548F"/>
    <w:rsid w:val="00B1598C"/>
    <w:rsid w:val="00B15D5B"/>
    <w:rsid w:val="00B166F0"/>
    <w:rsid w:val="00B16943"/>
    <w:rsid w:val="00B16D64"/>
    <w:rsid w:val="00B17569"/>
    <w:rsid w:val="00B17782"/>
    <w:rsid w:val="00B17DA3"/>
    <w:rsid w:val="00B206B1"/>
    <w:rsid w:val="00B219BA"/>
    <w:rsid w:val="00B21A05"/>
    <w:rsid w:val="00B221C5"/>
    <w:rsid w:val="00B22E32"/>
    <w:rsid w:val="00B23CFC"/>
    <w:rsid w:val="00B24017"/>
    <w:rsid w:val="00B24D86"/>
    <w:rsid w:val="00B250E1"/>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741"/>
    <w:rsid w:val="00B34E42"/>
    <w:rsid w:val="00B34FFF"/>
    <w:rsid w:val="00B35767"/>
    <w:rsid w:val="00B36B46"/>
    <w:rsid w:val="00B37290"/>
    <w:rsid w:val="00B37503"/>
    <w:rsid w:val="00B37A30"/>
    <w:rsid w:val="00B37CF0"/>
    <w:rsid w:val="00B40668"/>
    <w:rsid w:val="00B40695"/>
    <w:rsid w:val="00B4142D"/>
    <w:rsid w:val="00B415D2"/>
    <w:rsid w:val="00B4364F"/>
    <w:rsid w:val="00B43CD7"/>
    <w:rsid w:val="00B44F79"/>
    <w:rsid w:val="00B45208"/>
    <w:rsid w:val="00B4619B"/>
    <w:rsid w:val="00B465D4"/>
    <w:rsid w:val="00B46623"/>
    <w:rsid w:val="00B47BAF"/>
    <w:rsid w:val="00B47D6E"/>
    <w:rsid w:val="00B51F73"/>
    <w:rsid w:val="00B52532"/>
    <w:rsid w:val="00B56170"/>
    <w:rsid w:val="00B56EC3"/>
    <w:rsid w:val="00B576F4"/>
    <w:rsid w:val="00B60290"/>
    <w:rsid w:val="00B60DF5"/>
    <w:rsid w:val="00B60E86"/>
    <w:rsid w:val="00B6108E"/>
    <w:rsid w:val="00B61337"/>
    <w:rsid w:val="00B617D9"/>
    <w:rsid w:val="00B61918"/>
    <w:rsid w:val="00B61BA3"/>
    <w:rsid w:val="00B620B9"/>
    <w:rsid w:val="00B62509"/>
    <w:rsid w:val="00B6436C"/>
    <w:rsid w:val="00B6442D"/>
    <w:rsid w:val="00B6462E"/>
    <w:rsid w:val="00B64900"/>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B1C"/>
    <w:rsid w:val="00B76289"/>
    <w:rsid w:val="00B770AA"/>
    <w:rsid w:val="00B7737C"/>
    <w:rsid w:val="00B77781"/>
    <w:rsid w:val="00B7792E"/>
    <w:rsid w:val="00B7794D"/>
    <w:rsid w:val="00B81A95"/>
    <w:rsid w:val="00B81C32"/>
    <w:rsid w:val="00B82D07"/>
    <w:rsid w:val="00B834BE"/>
    <w:rsid w:val="00B836BB"/>
    <w:rsid w:val="00B83F69"/>
    <w:rsid w:val="00B84145"/>
    <w:rsid w:val="00B85960"/>
    <w:rsid w:val="00B85CDC"/>
    <w:rsid w:val="00B86695"/>
    <w:rsid w:val="00B86984"/>
    <w:rsid w:val="00B86C48"/>
    <w:rsid w:val="00B86CDC"/>
    <w:rsid w:val="00B90233"/>
    <w:rsid w:val="00B91163"/>
    <w:rsid w:val="00B926D3"/>
    <w:rsid w:val="00B92AB6"/>
    <w:rsid w:val="00B92F41"/>
    <w:rsid w:val="00B93722"/>
    <w:rsid w:val="00B93C34"/>
    <w:rsid w:val="00B942C1"/>
    <w:rsid w:val="00B9530D"/>
    <w:rsid w:val="00B95E03"/>
    <w:rsid w:val="00B961F4"/>
    <w:rsid w:val="00B969B2"/>
    <w:rsid w:val="00B97085"/>
    <w:rsid w:val="00B97103"/>
    <w:rsid w:val="00B97297"/>
    <w:rsid w:val="00B972DC"/>
    <w:rsid w:val="00B97703"/>
    <w:rsid w:val="00BA0154"/>
    <w:rsid w:val="00BA06A4"/>
    <w:rsid w:val="00BA07B6"/>
    <w:rsid w:val="00BA0B62"/>
    <w:rsid w:val="00BA2299"/>
    <w:rsid w:val="00BA4426"/>
    <w:rsid w:val="00BA5244"/>
    <w:rsid w:val="00BA5343"/>
    <w:rsid w:val="00BA6C25"/>
    <w:rsid w:val="00BA768B"/>
    <w:rsid w:val="00BB119C"/>
    <w:rsid w:val="00BB1741"/>
    <w:rsid w:val="00BB2671"/>
    <w:rsid w:val="00BB278F"/>
    <w:rsid w:val="00BB3756"/>
    <w:rsid w:val="00BB4120"/>
    <w:rsid w:val="00BB4AD9"/>
    <w:rsid w:val="00BB6A23"/>
    <w:rsid w:val="00BB6BDE"/>
    <w:rsid w:val="00BB793D"/>
    <w:rsid w:val="00BB797B"/>
    <w:rsid w:val="00BC0C40"/>
    <w:rsid w:val="00BC172B"/>
    <w:rsid w:val="00BC17CE"/>
    <w:rsid w:val="00BC18DF"/>
    <w:rsid w:val="00BC18FA"/>
    <w:rsid w:val="00BC27B4"/>
    <w:rsid w:val="00BC2DA5"/>
    <w:rsid w:val="00BC3561"/>
    <w:rsid w:val="00BC389A"/>
    <w:rsid w:val="00BC3D0F"/>
    <w:rsid w:val="00BC446A"/>
    <w:rsid w:val="00BC447A"/>
    <w:rsid w:val="00BC4491"/>
    <w:rsid w:val="00BC5038"/>
    <w:rsid w:val="00BC61A0"/>
    <w:rsid w:val="00BC7317"/>
    <w:rsid w:val="00BC74EE"/>
    <w:rsid w:val="00BC78EE"/>
    <w:rsid w:val="00BC795A"/>
    <w:rsid w:val="00BD0C4F"/>
    <w:rsid w:val="00BD0CCE"/>
    <w:rsid w:val="00BD0DA6"/>
    <w:rsid w:val="00BD12AD"/>
    <w:rsid w:val="00BD1B44"/>
    <w:rsid w:val="00BD20D0"/>
    <w:rsid w:val="00BD3B25"/>
    <w:rsid w:val="00BD3CFD"/>
    <w:rsid w:val="00BD4F51"/>
    <w:rsid w:val="00BD5C04"/>
    <w:rsid w:val="00BD5F5C"/>
    <w:rsid w:val="00BE0231"/>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032"/>
    <w:rsid w:val="00BE6746"/>
    <w:rsid w:val="00BE6969"/>
    <w:rsid w:val="00BE6CBE"/>
    <w:rsid w:val="00BF07C7"/>
    <w:rsid w:val="00BF13FB"/>
    <w:rsid w:val="00BF317D"/>
    <w:rsid w:val="00BF3444"/>
    <w:rsid w:val="00BF3578"/>
    <w:rsid w:val="00BF38B1"/>
    <w:rsid w:val="00BF3A78"/>
    <w:rsid w:val="00BF45AE"/>
    <w:rsid w:val="00BF4951"/>
    <w:rsid w:val="00BF4A70"/>
    <w:rsid w:val="00BF4ECB"/>
    <w:rsid w:val="00BF51E3"/>
    <w:rsid w:val="00BF526D"/>
    <w:rsid w:val="00BF5779"/>
    <w:rsid w:val="00BF57C1"/>
    <w:rsid w:val="00BF6082"/>
    <w:rsid w:val="00BF6CC9"/>
    <w:rsid w:val="00C017FA"/>
    <w:rsid w:val="00C01A4A"/>
    <w:rsid w:val="00C0207B"/>
    <w:rsid w:val="00C0250A"/>
    <w:rsid w:val="00C0261E"/>
    <w:rsid w:val="00C02AE4"/>
    <w:rsid w:val="00C030C9"/>
    <w:rsid w:val="00C03D31"/>
    <w:rsid w:val="00C052FA"/>
    <w:rsid w:val="00C0564F"/>
    <w:rsid w:val="00C06B1E"/>
    <w:rsid w:val="00C06B65"/>
    <w:rsid w:val="00C1044D"/>
    <w:rsid w:val="00C10A0C"/>
    <w:rsid w:val="00C10AA3"/>
    <w:rsid w:val="00C1130F"/>
    <w:rsid w:val="00C11E7F"/>
    <w:rsid w:val="00C1329C"/>
    <w:rsid w:val="00C14B33"/>
    <w:rsid w:val="00C14DD8"/>
    <w:rsid w:val="00C1512A"/>
    <w:rsid w:val="00C15E2F"/>
    <w:rsid w:val="00C166D4"/>
    <w:rsid w:val="00C177C2"/>
    <w:rsid w:val="00C17D3A"/>
    <w:rsid w:val="00C2274D"/>
    <w:rsid w:val="00C23CB9"/>
    <w:rsid w:val="00C241C9"/>
    <w:rsid w:val="00C24706"/>
    <w:rsid w:val="00C24AB7"/>
    <w:rsid w:val="00C24F3D"/>
    <w:rsid w:val="00C2644A"/>
    <w:rsid w:val="00C2670E"/>
    <w:rsid w:val="00C27B53"/>
    <w:rsid w:val="00C300FF"/>
    <w:rsid w:val="00C30462"/>
    <w:rsid w:val="00C30AEE"/>
    <w:rsid w:val="00C35339"/>
    <w:rsid w:val="00C35EE3"/>
    <w:rsid w:val="00C364FC"/>
    <w:rsid w:val="00C37767"/>
    <w:rsid w:val="00C37A41"/>
    <w:rsid w:val="00C37C9E"/>
    <w:rsid w:val="00C41130"/>
    <w:rsid w:val="00C42B96"/>
    <w:rsid w:val="00C4396A"/>
    <w:rsid w:val="00C43A33"/>
    <w:rsid w:val="00C43F08"/>
    <w:rsid w:val="00C44D07"/>
    <w:rsid w:val="00C45006"/>
    <w:rsid w:val="00C459B0"/>
    <w:rsid w:val="00C45E1C"/>
    <w:rsid w:val="00C460E9"/>
    <w:rsid w:val="00C462C3"/>
    <w:rsid w:val="00C46669"/>
    <w:rsid w:val="00C47205"/>
    <w:rsid w:val="00C47556"/>
    <w:rsid w:val="00C476DF"/>
    <w:rsid w:val="00C477EF"/>
    <w:rsid w:val="00C47B31"/>
    <w:rsid w:val="00C47F23"/>
    <w:rsid w:val="00C503DA"/>
    <w:rsid w:val="00C504CA"/>
    <w:rsid w:val="00C50AD1"/>
    <w:rsid w:val="00C527E5"/>
    <w:rsid w:val="00C528C5"/>
    <w:rsid w:val="00C53EF0"/>
    <w:rsid w:val="00C542CC"/>
    <w:rsid w:val="00C54F25"/>
    <w:rsid w:val="00C558CB"/>
    <w:rsid w:val="00C5599A"/>
    <w:rsid w:val="00C56688"/>
    <w:rsid w:val="00C602F7"/>
    <w:rsid w:val="00C6044B"/>
    <w:rsid w:val="00C60C04"/>
    <w:rsid w:val="00C60CDA"/>
    <w:rsid w:val="00C6196F"/>
    <w:rsid w:val="00C623B5"/>
    <w:rsid w:val="00C6315E"/>
    <w:rsid w:val="00C631D9"/>
    <w:rsid w:val="00C6351D"/>
    <w:rsid w:val="00C64655"/>
    <w:rsid w:val="00C65E63"/>
    <w:rsid w:val="00C67501"/>
    <w:rsid w:val="00C67EEA"/>
    <w:rsid w:val="00C709F5"/>
    <w:rsid w:val="00C70AA7"/>
    <w:rsid w:val="00C716E2"/>
    <w:rsid w:val="00C72EF5"/>
    <w:rsid w:val="00C7359E"/>
    <w:rsid w:val="00C73671"/>
    <w:rsid w:val="00C73858"/>
    <w:rsid w:val="00C74509"/>
    <w:rsid w:val="00C74AC3"/>
    <w:rsid w:val="00C74C2E"/>
    <w:rsid w:val="00C75085"/>
    <w:rsid w:val="00C75A54"/>
    <w:rsid w:val="00C75A7A"/>
    <w:rsid w:val="00C75EDD"/>
    <w:rsid w:val="00C76797"/>
    <w:rsid w:val="00C76B9F"/>
    <w:rsid w:val="00C77A3A"/>
    <w:rsid w:val="00C81F84"/>
    <w:rsid w:val="00C8209F"/>
    <w:rsid w:val="00C821D4"/>
    <w:rsid w:val="00C822C4"/>
    <w:rsid w:val="00C823B7"/>
    <w:rsid w:val="00C82985"/>
    <w:rsid w:val="00C83184"/>
    <w:rsid w:val="00C83932"/>
    <w:rsid w:val="00C8482E"/>
    <w:rsid w:val="00C84A86"/>
    <w:rsid w:val="00C8504C"/>
    <w:rsid w:val="00C86C2E"/>
    <w:rsid w:val="00C90048"/>
    <w:rsid w:val="00C914A2"/>
    <w:rsid w:val="00C91944"/>
    <w:rsid w:val="00C92760"/>
    <w:rsid w:val="00C92B3F"/>
    <w:rsid w:val="00C96B6E"/>
    <w:rsid w:val="00C97018"/>
    <w:rsid w:val="00C975C2"/>
    <w:rsid w:val="00C97B87"/>
    <w:rsid w:val="00CA400B"/>
    <w:rsid w:val="00CA5013"/>
    <w:rsid w:val="00CA5414"/>
    <w:rsid w:val="00CA57F2"/>
    <w:rsid w:val="00CA5C1E"/>
    <w:rsid w:val="00CA63AC"/>
    <w:rsid w:val="00CA663C"/>
    <w:rsid w:val="00CA783A"/>
    <w:rsid w:val="00CA7AF1"/>
    <w:rsid w:val="00CA7F5F"/>
    <w:rsid w:val="00CB0519"/>
    <w:rsid w:val="00CB078B"/>
    <w:rsid w:val="00CB145D"/>
    <w:rsid w:val="00CB1A2B"/>
    <w:rsid w:val="00CB1F7D"/>
    <w:rsid w:val="00CB273A"/>
    <w:rsid w:val="00CB2A00"/>
    <w:rsid w:val="00CB2DBF"/>
    <w:rsid w:val="00CB352F"/>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0DAB"/>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1150"/>
    <w:rsid w:val="00CE12AD"/>
    <w:rsid w:val="00CE15FB"/>
    <w:rsid w:val="00CE1C05"/>
    <w:rsid w:val="00CE3E34"/>
    <w:rsid w:val="00CE3F6D"/>
    <w:rsid w:val="00CE4A32"/>
    <w:rsid w:val="00CE504F"/>
    <w:rsid w:val="00CE5427"/>
    <w:rsid w:val="00CE569C"/>
    <w:rsid w:val="00CE6A0F"/>
    <w:rsid w:val="00CE71EE"/>
    <w:rsid w:val="00CE730E"/>
    <w:rsid w:val="00CE7703"/>
    <w:rsid w:val="00CE7F16"/>
    <w:rsid w:val="00CF0B92"/>
    <w:rsid w:val="00CF12CF"/>
    <w:rsid w:val="00CF1ABF"/>
    <w:rsid w:val="00CF1AC8"/>
    <w:rsid w:val="00CF1EF2"/>
    <w:rsid w:val="00CF237F"/>
    <w:rsid w:val="00CF24BA"/>
    <w:rsid w:val="00CF3602"/>
    <w:rsid w:val="00CF3CCC"/>
    <w:rsid w:val="00CF458D"/>
    <w:rsid w:val="00CF4BC0"/>
    <w:rsid w:val="00CF59A1"/>
    <w:rsid w:val="00CF5DE3"/>
    <w:rsid w:val="00CF6BC0"/>
    <w:rsid w:val="00CF7295"/>
    <w:rsid w:val="00CF7767"/>
    <w:rsid w:val="00CF7D08"/>
    <w:rsid w:val="00D0124B"/>
    <w:rsid w:val="00D01A14"/>
    <w:rsid w:val="00D01B2E"/>
    <w:rsid w:val="00D01F79"/>
    <w:rsid w:val="00D03EF0"/>
    <w:rsid w:val="00D049B1"/>
    <w:rsid w:val="00D04F26"/>
    <w:rsid w:val="00D04FCF"/>
    <w:rsid w:val="00D078BA"/>
    <w:rsid w:val="00D10421"/>
    <w:rsid w:val="00D10A86"/>
    <w:rsid w:val="00D10C04"/>
    <w:rsid w:val="00D10EE7"/>
    <w:rsid w:val="00D115AC"/>
    <w:rsid w:val="00D11919"/>
    <w:rsid w:val="00D13682"/>
    <w:rsid w:val="00D1369E"/>
    <w:rsid w:val="00D1374A"/>
    <w:rsid w:val="00D14009"/>
    <w:rsid w:val="00D14AB9"/>
    <w:rsid w:val="00D14C4D"/>
    <w:rsid w:val="00D15DA1"/>
    <w:rsid w:val="00D15E83"/>
    <w:rsid w:val="00D160D6"/>
    <w:rsid w:val="00D2069A"/>
    <w:rsid w:val="00D206BD"/>
    <w:rsid w:val="00D20F39"/>
    <w:rsid w:val="00D21035"/>
    <w:rsid w:val="00D21A89"/>
    <w:rsid w:val="00D21ACD"/>
    <w:rsid w:val="00D21D7C"/>
    <w:rsid w:val="00D22777"/>
    <w:rsid w:val="00D22C62"/>
    <w:rsid w:val="00D22D06"/>
    <w:rsid w:val="00D23A88"/>
    <w:rsid w:val="00D23BAB"/>
    <w:rsid w:val="00D23D85"/>
    <w:rsid w:val="00D24159"/>
    <w:rsid w:val="00D25A76"/>
    <w:rsid w:val="00D261F7"/>
    <w:rsid w:val="00D26E10"/>
    <w:rsid w:val="00D30A38"/>
    <w:rsid w:val="00D313F6"/>
    <w:rsid w:val="00D31BD2"/>
    <w:rsid w:val="00D32BE7"/>
    <w:rsid w:val="00D32D20"/>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094"/>
    <w:rsid w:val="00D41708"/>
    <w:rsid w:val="00D4214E"/>
    <w:rsid w:val="00D42D51"/>
    <w:rsid w:val="00D4452D"/>
    <w:rsid w:val="00D445D5"/>
    <w:rsid w:val="00D452F9"/>
    <w:rsid w:val="00D4724B"/>
    <w:rsid w:val="00D47A8F"/>
    <w:rsid w:val="00D47F5C"/>
    <w:rsid w:val="00D50BBC"/>
    <w:rsid w:val="00D5265B"/>
    <w:rsid w:val="00D53D2C"/>
    <w:rsid w:val="00D5437E"/>
    <w:rsid w:val="00D5623E"/>
    <w:rsid w:val="00D56A8D"/>
    <w:rsid w:val="00D56CD0"/>
    <w:rsid w:val="00D5709E"/>
    <w:rsid w:val="00D57AC9"/>
    <w:rsid w:val="00D57ADB"/>
    <w:rsid w:val="00D60048"/>
    <w:rsid w:val="00D61300"/>
    <w:rsid w:val="00D61313"/>
    <w:rsid w:val="00D6138F"/>
    <w:rsid w:val="00D61397"/>
    <w:rsid w:val="00D613A4"/>
    <w:rsid w:val="00D6370E"/>
    <w:rsid w:val="00D63E18"/>
    <w:rsid w:val="00D645CF"/>
    <w:rsid w:val="00D650C5"/>
    <w:rsid w:val="00D65281"/>
    <w:rsid w:val="00D65D75"/>
    <w:rsid w:val="00D66A5C"/>
    <w:rsid w:val="00D66B44"/>
    <w:rsid w:val="00D70B87"/>
    <w:rsid w:val="00D70EB7"/>
    <w:rsid w:val="00D71098"/>
    <w:rsid w:val="00D71668"/>
    <w:rsid w:val="00D71759"/>
    <w:rsid w:val="00D724B1"/>
    <w:rsid w:val="00D72D7D"/>
    <w:rsid w:val="00D72F2B"/>
    <w:rsid w:val="00D72F41"/>
    <w:rsid w:val="00D73845"/>
    <w:rsid w:val="00D73C98"/>
    <w:rsid w:val="00D74E37"/>
    <w:rsid w:val="00D7531B"/>
    <w:rsid w:val="00D7683D"/>
    <w:rsid w:val="00D769C4"/>
    <w:rsid w:val="00D76EC3"/>
    <w:rsid w:val="00D802B9"/>
    <w:rsid w:val="00D8153E"/>
    <w:rsid w:val="00D81A16"/>
    <w:rsid w:val="00D83B5F"/>
    <w:rsid w:val="00D83F5F"/>
    <w:rsid w:val="00D83F77"/>
    <w:rsid w:val="00D8440E"/>
    <w:rsid w:val="00D8466F"/>
    <w:rsid w:val="00D84B60"/>
    <w:rsid w:val="00D85A5A"/>
    <w:rsid w:val="00D85C9F"/>
    <w:rsid w:val="00D85CEF"/>
    <w:rsid w:val="00D85DF1"/>
    <w:rsid w:val="00D8643E"/>
    <w:rsid w:val="00D87BDA"/>
    <w:rsid w:val="00D9096F"/>
    <w:rsid w:val="00D90BE1"/>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E89"/>
    <w:rsid w:val="00DA2011"/>
    <w:rsid w:val="00DA208B"/>
    <w:rsid w:val="00DA2AF7"/>
    <w:rsid w:val="00DA331A"/>
    <w:rsid w:val="00DA3FCC"/>
    <w:rsid w:val="00DA413A"/>
    <w:rsid w:val="00DA427F"/>
    <w:rsid w:val="00DA61DE"/>
    <w:rsid w:val="00DA6D5A"/>
    <w:rsid w:val="00DA7B09"/>
    <w:rsid w:val="00DA7FFB"/>
    <w:rsid w:val="00DB0815"/>
    <w:rsid w:val="00DB0950"/>
    <w:rsid w:val="00DB220C"/>
    <w:rsid w:val="00DB2567"/>
    <w:rsid w:val="00DB2762"/>
    <w:rsid w:val="00DB34D5"/>
    <w:rsid w:val="00DB358A"/>
    <w:rsid w:val="00DB39FD"/>
    <w:rsid w:val="00DB43AB"/>
    <w:rsid w:val="00DB46A0"/>
    <w:rsid w:val="00DB4878"/>
    <w:rsid w:val="00DB586B"/>
    <w:rsid w:val="00DB731F"/>
    <w:rsid w:val="00DB793D"/>
    <w:rsid w:val="00DC048C"/>
    <w:rsid w:val="00DC1283"/>
    <w:rsid w:val="00DC21CC"/>
    <w:rsid w:val="00DC2347"/>
    <w:rsid w:val="00DC2B06"/>
    <w:rsid w:val="00DC2BA2"/>
    <w:rsid w:val="00DC3B82"/>
    <w:rsid w:val="00DC5AA3"/>
    <w:rsid w:val="00DC5F4E"/>
    <w:rsid w:val="00DC71C4"/>
    <w:rsid w:val="00DC7F69"/>
    <w:rsid w:val="00DD0B6D"/>
    <w:rsid w:val="00DD0EBB"/>
    <w:rsid w:val="00DD1269"/>
    <w:rsid w:val="00DD1715"/>
    <w:rsid w:val="00DD1B2E"/>
    <w:rsid w:val="00DD1BA4"/>
    <w:rsid w:val="00DD22DF"/>
    <w:rsid w:val="00DD2380"/>
    <w:rsid w:val="00DD3ACD"/>
    <w:rsid w:val="00DD59CD"/>
    <w:rsid w:val="00DD5AE4"/>
    <w:rsid w:val="00DD5CAB"/>
    <w:rsid w:val="00DD6516"/>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F0022"/>
    <w:rsid w:val="00DF100C"/>
    <w:rsid w:val="00DF18B2"/>
    <w:rsid w:val="00DF297C"/>
    <w:rsid w:val="00DF4D5E"/>
    <w:rsid w:val="00DF52D6"/>
    <w:rsid w:val="00DF7B97"/>
    <w:rsid w:val="00E00D87"/>
    <w:rsid w:val="00E018A3"/>
    <w:rsid w:val="00E03354"/>
    <w:rsid w:val="00E033BD"/>
    <w:rsid w:val="00E03AAC"/>
    <w:rsid w:val="00E03EF5"/>
    <w:rsid w:val="00E03FF1"/>
    <w:rsid w:val="00E044AB"/>
    <w:rsid w:val="00E04BBF"/>
    <w:rsid w:val="00E0603C"/>
    <w:rsid w:val="00E06327"/>
    <w:rsid w:val="00E107BF"/>
    <w:rsid w:val="00E10DDA"/>
    <w:rsid w:val="00E12848"/>
    <w:rsid w:val="00E14EBC"/>
    <w:rsid w:val="00E1505C"/>
    <w:rsid w:val="00E16867"/>
    <w:rsid w:val="00E16CB2"/>
    <w:rsid w:val="00E17762"/>
    <w:rsid w:val="00E17963"/>
    <w:rsid w:val="00E17F37"/>
    <w:rsid w:val="00E20A85"/>
    <w:rsid w:val="00E21396"/>
    <w:rsid w:val="00E21CFF"/>
    <w:rsid w:val="00E2249A"/>
    <w:rsid w:val="00E234B2"/>
    <w:rsid w:val="00E236F5"/>
    <w:rsid w:val="00E24506"/>
    <w:rsid w:val="00E25492"/>
    <w:rsid w:val="00E259D5"/>
    <w:rsid w:val="00E27202"/>
    <w:rsid w:val="00E27BFF"/>
    <w:rsid w:val="00E30487"/>
    <w:rsid w:val="00E30881"/>
    <w:rsid w:val="00E31D6F"/>
    <w:rsid w:val="00E33297"/>
    <w:rsid w:val="00E33AD7"/>
    <w:rsid w:val="00E35103"/>
    <w:rsid w:val="00E3596F"/>
    <w:rsid w:val="00E35E2D"/>
    <w:rsid w:val="00E361BD"/>
    <w:rsid w:val="00E37F64"/>
    <w:rsid w:val="00E402A8"/>
    <w:rsid w:val="00E40862"/>
    <w:rsid w:val="00E40A5F"/>
    <w:rsid w:val="00E41A0E"/>
    <w:rsid w:val="00E41F09"/>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3BD0"/>
    <w:rsid w:val="00E541EA"/>
    <w:rsid w:val="00E545F5"/>
    <w:rsid w:val="00E54917"/>
    <w:rsid w:val="00E56678"/>
    <w:rsid w:val="00E56E80"/>
    <w:rsid w:val="00E57866"/>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3624"/>
    <w:rsid w:val="00E73D1C"/>
    <w:rsid w:val="00E73D80"/>
    <w:rsid w:val="00E74CA6"/>
    <w:rsid w:val="00E758D3"/>
    <w:rsid w:val="00E75974"/>
    <w:rsid w:val="00E75CD7"/>
    <w:rsid w:val="00E75F5E"/>
    <w:rsid w:val="00E77383"/>
    <w:rsid w:val="00E80D4B"/>
    <w:rsid w:val="00E816C3"/>
    <w:rsid w:val="00E862C5"/>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A627C"/>
    <w:rsid w:val="00EA6979"/>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0C5D"/>
    <w:rsid w:val="00EC16CF"/>
    <w:rsid w:val="00EC1ABB"/>
    <w:rsid w:val="00EC2EEB"/>
    <w:rsid w:val="00EC4E22"/>
    <w:rsid w:val="00EC5851"/>
    <w:rsid w:val="00EC5C0E"/>
    <w:rsid w:val="00EC60A1"/>
    <w:rsid w:val="00EC6529"/>
    <w:rsid w:val="00EC67CC"/>
    <w:rsid w:val="00EC68F7"/>
    <w:rsid w:val="00EC6F8E"/>
    <w:rsid w:val="00EC7A15"/>
    <w:rsid w:val="00EC7DCB"/>
    <w:rsid w:val="00EC7F43"/>
    <w:rsid w:val="00ED1F83"/>
    <w:rsid w:val="00ED2416"/>
    <w:rsid w:val="00ED2DE4"/>
    <w:rsid w:val="00ED32A8"/>
    <w:rsid w:val="00ED4C9A"/>
    <w:rsid w:val="00ED5020"/>
    <w:rsid w:val="00ED54BD"/>
    <w:rsid w:val="00ED5AE3"/>
    <w:rsid w:val="00ED6558"/>
    <w:rsid w:val="00ED6A8E"/>
    <w:rsid w:val="00ED7126"/>
    <w:rsid w:val="00EE0582"/>
    <w:rsid w:val="00EE0B70"/>
    <w:rsid w:val="00EE129F"/>
    <w:rsid w:val="00EE1E05"/>
    <w:rsid w:val="00EE2AE3"/>
    <w:rsid w:val="00EE4973"/>
    <w:rsid w:val="00EE5AB4"/>
    <w:rsid w:val="00EE5F2B"/>
    <w:rsid w:val="00EE611C"/>
    <w:rsid w:val="00EE7374"/>
    <w:rsid w:val="00EE7ADB"/>
    <w:rsid w:val="00EF0547"/>
    <w:rsid w:val="00EF0E3B"/>
    <w:rsid w:val="00EF20E6"/>
    <w:rsid w:val="00EF24CD"/>
    <w:rsid w:val="00EF298F"/>
    <w:rsid w:val="00EF2AF5"/>
    <w:rsid w:val="00EF2CE0"/>
    <w:rsid w:val="00EF2EF0"/>
    <w:rsid w:val="00EF3AD8"/>
    <w:rsid w:val="00EF3C80"/>
    <w:rsid w:val="00EF4831"/>
    <w:rsid w:val="00EF4CF6"/>
    <w:rsid w:val="00EF4D13"/>
    <w:rsid w:val="00EF51F1"/>
    <w:rsid w:val="00EF5C9C"/>
    <w:rsid w:val="00F006CD"/>
    <w:rsid w:val="00F00A46"/>
    <w:rsid w:val="00F0185C"/>
    <w:rsid w:val="00F01BF2"/>
    <w:rsid w:val="00F01D45"/>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C65"/>
    <w:rsid w:val="00F07D38"/>
    <w:rsid w:val="00F10DEB"/>
    <w:rsid w:val="00F113CF"/>
    <w:rsid w:val="00F11959"/>
    <w:rsid w:val="00F11F3F"/>
    <w:rsid w:val="00F13619"/>
    <w:rsid w:val="00F13A8B"/>
    <w:rsid w:val="00F14E27"/>
    <w:rsid w:val="00F15078"/>
    <w:rsid w:val="00F165D5"/>
    <w:rsid w:val="00F16B65"/>
    <w:rsid w:val="00F17A5D"/>
    <w:rsid w:val="00F20177"/>
    <w:rsid w:val="00F2033E"/>
    <w:rsid w:val="00F20CAF"/>
    <w:rsid w:val="00F20E2F"/>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D52"/>
    <w:rsid w:val="00F40ED2"/>
    <w:rsid w:val="00F41CF9"/>
    <w:rsid w:val="00F41D10"/>
    <w:rsid w:val="00F427BD"/>
    <w:rsid w:val="00F42DBE"/>
    <w:rsid w:val="00F4381F"/>
    <w:rsid w:val="00F44815"/>
    <w:rsid w:val="00F44F5B"/>
    <w:rsid w:val="00F451FA"/>
    <w:rsid w:val="00F4525F"/>
    <w:rsid w:val="00F454D9"/>
    <w:rsid w:val="00F46671"/>
    <w:rsid w:val="00F4696A"/>
    <w:rsid w:val="00F47422"/>
    <w:rsid w:val="00F47CEE"/>
    <w:rsid w:val="00F47D6D"/>
    <w:rsid w:val="00F47E2A"/>
    <w:rsid w:val="00F50B1F"/>
    <w:rsid w:val="00F51018"/>
    <w:rsid w:val="00F51DBD"/>
    <w:rsid w:val="00F51EC7"/>
    <w:rsid w:val="00F520E1"/>
    <w:rsid w:val="00F5372D"/>
    <w:rsid w:val="00F55AB8"/>
    <w:rsid w:val="00F55B65"/>
    <w:rsid w:val="00F5635F"/>
    <w:rsid w:val="00F56679"/>
    <w:rsid w:val="00F568DF"/>
    <w:rsid w:val="00F56D1F"/>
    <w:rsid w:val="00F56DD2"/>
    <w:rsid w:val="00F56E2E"/>
    <w:rsid w:val="00F57528"/>
    <w:rsid w:val="00F57E60"/>
    <w:rsid w:val="00F607F2"/>
    <w:rsid w:val="00F60A4B"/>
    <w:rsid w:val="00F613A2"/>
    <w:rsid w:val="00F616BC"/>
    <w:rsid w:val="00F62128"/>
    <w:rsid w:val="00F62790"/>
    <w:rsid w:val="00F62D83"/>
    <w:rsid w:val="00F63379"/>
    <w:rsid w:val="00F635DD"/>
    <w:rsid w:val="00F63870"/>
    <w:rsid w:val="00F652AC"/>
    <w:rsid w:val="00F65F3D"/>
    <w:rsid w:val="00F70493"/>
    <w:rsid w:val="00F71322"/>
    <w:rsid w:val="00F71AF5"/>
    <w:rsid w:val="00F71CBC"/>
    <w:rsid w:val="00F72835"/>
    <w:rsid w:val="00F72A6B"/>
    <w:rsid w:val="00F73447"/>
    <w:rsid w:val="00F74B0A"/>
    <w:rsid w:val="00F75833"/>
    <w:rsid w:val="00F768F4"/>
    <w:rsid w:val="00F772A3"/>
    <w:rsid w:val="00F77891"/>
    <w:rsid w:val="00F779D2"/>
    <w:rsid w:val="00F80648"/>
    <w:rsid w:val="00F80802"/>
    <w:rsid w:val="00F8088E"/>
    <w:rsid w:val="00F80CAF"/>
    <w:rsid w:val="00F813FD"/>
    <w:rsid w:val="00F8375D"/>
    <w:rsid w:val="00F848CE"/>
    <w:rsid w:val="00F855C7"/>
    <w:rsid w:val="00F85A6B"/>
    <w:rsid w:val="00F86A12"/>
    <w:rsid w:val="00F86DD0"/>
    <w:rsid w:val="00F873FF"/>
    <w:rsid w:val="00F875E8"/>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4133"/>
    <w:rsid w:val="00FA5B15"/>
    <w:rsid w:val="00FA5CC4"/>
    <w:rsid w:val="00FA7974"/>
    <w:rsid w:val="00FA7D72"/>
    <w:rsid w:val="00FB1FD8"/>
    <w:rsid w:val="00FB248A"/>
    <w:rsid w:val="00FB28F2"/>
    <w:rsid w:val="00FB488E"/>
    <w:rsid w:val="00FB5154"/>
    <w:rsid w:val="00FB5464"/>
    <w:rsid w:val="00FB631A"/>
    <w:rsid w:val="00FB69C8"/>
    <w:rsid w:val="00FB7A9A"/>
    <w:rsid w:val="00FC0B53"/>
    <w:rsid w:val="00FC0F67"/>
    <w:rsid w:val="00FC221C"/>
    <w:rsid w:val="00FC292D"/>
    <w:rsid w:val="00FC32A1"/>
    <w:rsid w:val="00FC453C"/>
    <w:rsid w:val="00FC5470"/>
    <w:rsid w:val="00FC57A4"/>
    <w:rsid w:val="00FC6145"/>
    <w:rsid w:val="00FD067B"/>
    <w:rsid w:val="00FD0A26"/>
    <w:rsid w:val="00FD0DFA"/>
    <w:rsid w:val="00FD0E93"/>
    <w:rsid w:val="00FD15AF"/>
    <w:rsid w:val="00FD1B8A"/>
    <w:rsid w:val="00FD1C3A"/>
    <w:rsid w:val="00FD1DF0"/>
    <w:rsid w:val="00FD20F6"/>
    <w:rsid w:val="00FD30FE"/>
    <w:rsid w:val="00FD35A7"/>
    <w:rsid w:val="00FD42C4"/>
    <w:rsid w:val="00FD63FB"/>
    <w:rsid w:val="00FD73DF"/>
    <w:rsid w:val="00FD76DC"/>
    <w:rsid w:val="00FD7BE3"/>
    <w:rsid w:val="00FD7FF4"/>
    <w:rsid w:val="00FE014C"/>
    <w:rsid w:val="00FE03A4"/>
    <w:rsid w:val="00FE0585"/>
    <w:rsid w:val="00FE1921"/>
    <w:rsid w:val="00FE2373"/>
    <w:rsid w:val="00FE2387"/>
    <w:rsid w:val="00FE45D2"/>
    <w:rsid w:val="00FE5102"/>
    <w:rsid w:val="00FE56B9"/>
    <w:rsid w:val="00FE677F"/>
    <w:rsid w:val="00FE72DF"/>
    <w:rsid w:val="00FF0097"/>
    <w:rsid w:val="00FF0D97"/>
    <w:rsid w:val="00FF0EA5"/>
    <w:rsid w:val="00FF14BD"/>
    <w:rsid w:val="00FF306C"/>
    <w:rsid w:val="00FF34C9"/>
    <w:rsid w:val="00FF404C"/>
    <w:rsid w:val="00FF4912"/>
    <w:rsid w:val="00FF4C84"/>
    <w:rsid w:val="00FF4CB0"/>
    <w:rsid w:val="00FF547E"/>
    <w:rsid w:val="00FF56FC"/>
    <w:rsid w:val="00FF61DF"/>
    <w:rsid w:val="00FF64B2"/>
    <w:rsid w:val="00FF685F"/>
    <w:rsid w:val="00FF6A4C"/>
    <w:rsid w:val="00FF6F0B"/>
    <w:rsid w:val="00FF7428"/>
    <w:rsid w:val="01E80886"/>
    <w:rsid w:val="0383A7B9"/>
    <w:rsid w:val="0AE0206B"/>
    <w:rsid w:val="0BBFA897"/>
    <w:rsid w:val="1072A49E"/>
    <w:rsid w:val="19A90A4A"/>
    <w:rsid w:val="2E4F59E3"/>
    <w:rsid w:val="330EF5E1"/>
    <w:rsid w:val="41399852"/>
    <w:rsid w:val="47927EF7"/>
    <w:rsid w:val="69E3ED52"/>
    <w:rsid w:val="7483C23C"/>
    <w:rsid w:val="77B59881"/>
    <w:rsid w:val="78C64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DefaultParagraphFont"/>
    <w:qFormat/>
    <w:rsid w:val="001B53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79704071">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1867166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7D9C1EA12F5BC14289F00613144300D0" ma:contentTypeVersion="4" ma:contentTypeDescription="新建文档。" ma:contentTypeScope="" ma:versionID="3f25266047199f8ac43b10cc559b29e0">
  <xsd:schema xmlns:xsd="http://www.w3.org/2001/XMLSchema" xmlns:xs="http://www.w3.org/2001/XMLSchema" xmlns:p="http://schemas.microsoft.com/office/2006/metadata/properties" xmlns:ns2="51edf146-0e9f-483c-85bd-42817493c4f1" targetNamespace="http://schemas.microsoft.com/office/2006/metadata/properties" ma:root="true" ma:fieldsID="ca39185ba4e0eb7139c033c052d9911e" ns2:_="">
    <xsd:import namespace="51edf146-0e9f-483c-85bd-42817493c4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35A11A69-F1BF-49E8-99A3-77C16643B1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df146-0e9f-483c-85bd-42817493c4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2714</Words>
  <Characters>15014</Characters>
  <Application>Microsoft Office Word</Application>
  <DocSecurity>0</DocSecurity>
  <Lines>125</Lines>
  <Paragraphs>35</Paragraphs>
  <ScaleCrop>false</ScaleCrop>
  <Company/>
  <LinksUpToDate>false</LinksUpToDate>
  <CharactersWithSpaces>17693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166</cp:revision>
  <cp:lastPrinted>2018-05-22T10:28:00Z</cp:lastPrinted>
  <dcterms:created xsi:type="dcterms:W3CDTF">2024-04-01T14:47:00Z</dcterms:created>
  <dcterms:modified xsi:type="dcterms:W3CDTF">2024-05-10T02:45:00Z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ies>
</file>